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C34036E"/>
    <w:multiLevelType w:val="hybridMultilevel"/>
    <w:tmpl w:val="87600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36097"/>
    <w:rsid w:val="000B3441"/>
    <w:rsid w:val="000D6AA3"/>
    <w:rsid w:val="000E4B6B"/>
    <w:rsid w:val="000F03D6"/>
    <w:rsid w:val="00143A71"/>
    <w:rsid w:val="0015330A"/>
    <w:rsid w:val="00165632"/>
    <w:rsid w:val="001766AB"/>
    <w:rsid w:val="00177DAC"/>
    <w:rsid w:val="001C7254"/>
    <w:rsid w:val="002346F9"/>
    <w:rsid w:val="002601CF"/>
    <w:rsid w:val="00273FDB"/>
    <w:rsid w:val="002925F3"/>
    <w:rsid w:val="00297572"/>
    <w:rsid w:val="00320C0B"/>
    <w:rsid w:val="003439B0"/>
    <w:rsid w:val="003876B5"/>
    <w:rsid w:val="00392924"/>
    <w:rsid w:val="003C15D7"/>
    <w:rsid w:val="003C2604"/>
    <w:rsid w:val="003D0371"/>
    <w:rsid w:val="003E1619"/>
    <w:rsid w:val="00404A0D"/>
    <w:rsid w:val="00423299"/>
    <w:rsid w:val="00460CC5"/>
    <w:rsid w:val="00484309"/>
    <w:rsid w:val="004A0843"/>
    <w:rsid w:val="00564B0D"/>
    <w:rsid w:val="00590C1E"/>
    <w:rsid w:val="005E1A79"/>
    <w:rsid w:val="00646E27"/>
    <w:rsid w:val="0073571F"/>
    <w:rsid w:val="007C6A55"/>
    <w:rsid w:val="007E5E40"/>
    <w:rsid w:val="00815851"/>
    <w:rsid w:val="00826375"/>
    <w:rsid w:val="00862EFF"/>
    <w:rsid w:val="00882489"/>
    <w:rsid w:val="008A371F"/>
    <w:rsid w:val="008E0097"/>
    <w:rsid w:val="008F2211"/>
    <w:rsid w:val="00911202"/>
    <w:rsid w:val="009326E3"/>
    <w:rsid w:val="00961F04"/>
    <w:rsid w:val="00964A13"/>
    <w:rsid w:val="009A2A01"/>
    <w:rsid w:val="009B6FC5"/>
    <w:rsid w:val="009E138D"/>
    <w:rsid w:val="00A14D3A"/>
    <w:rsid w:val="00A316B4"/>
    <w:rsid w:val="00A53158"/>
    <w:rsid w:val="00A64D59"/>
    <w:rsid w:val="00A67235"/>
    <w:rsid w:val="00BE7410"/>
    <w:rsid w:val="00C05B64"/>
    <w:rsid w:val="00C14FCD"/>
    <w:rsid w:val="00C4683E"/>
    <w:rsid w:val="00C87758"/>
    <w:rsid w:val="00D54F5F"/>
    <w:rsid w:val="00D806A2"/>
    <w:rsid w:val="00DD05A8"/>
    <w:rsid w:val="00E0145F"/>
    <w:rsid w:val="00E24886"/>
    <w:rsid w:val="00E55BBF"/>
    <w:rsid w:val="00E70261"/>
    <w:rsid w:val="00EC0F0F"/>
    <w:rsid w:val="00ED6BB4"/>
    <w:rsid w:val="00F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character" w:customStyle="1" w:styleId="ui-provider">
    <w:name w:val="ui-provider"/>
    <w:basedOn w:val="DefaultParagraphFont"/>
    <w:rsid w:val="003D0371"/>
  </w:style>
  <w:style w:type="paragraph" w:styleId="ListParagraph">
    <w:name w:val="List Paragraph"/>
    <w:basedOn w:val="Normal"/>
    <w:uiPriority w:val="34"/>
    <w:qFormat/>
    <w:rsid w:val="003D037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82489"/>
    <w:pPr>
      <w:spacing w:line="288" w:lineRule="auto"/>
      <w:jc w:val="both"/>
    </w:pPr>
    <w:rPr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8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4DD74551733C243A24AB255EE6A94DB" ma:contentTypeVersion="4" ma:contentTypeDescription="Defines the documents for Document Manager V2" ma:contentTypeScope="" ma:versionID="6dc1781ba7fab92d7d66b168e0cae93f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91e51ac0-4aa1-4d5e-9a67-017d481be00b" targetNamespace="http://schemas.microsoft.com/office/2006/metadata/properties" ma:root="true" ma:fieldsID="f33a43edcf383b76f4f66ff8ebd76d7b" ns2:_="" ns3:_="" ns4:_="">
    <xsd:import namespace="59ace41b-6786-4ce3-be71-52c27066c6ef"/>
    <xsd:import namespace="http://schemas.microsoft.com/sharepoint/v3/fields"/>
    <xsd:import namespace="91e51ac0-4aa1-4d5e-9a67-017d481be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1ac0-4aa1-4d5e-9a67-017d481be00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F7M6YNZUATRX-1659962339-6140</_dlc_DocId>
    <_dlc_DocIdUrl xmlns="59ace41b-6786-4ce3-be71-52c27066c6ef">
      <Url>http://dm/eesc/2024/_layouts/15/DocIdRedir.aspx?ID=F7M6YNZUATRX-1659962339-6140</Url>
      <Description>F7M6YNZUATRX-1659962339-6140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2025-03-28T12:00:00+00:00</ProductionDate>
    <FicheYear xmlns="59ace41b-6786-4ce3-be71-52c27066c6ef">2024</FicheYear>
    <DocumentNumber xmlns="91e51ac0-4aa1-4d5e-9a67-017d481be00b">4595</DocumentNumber>
    <DossierNumber xmlns="59ace41b-6786-4ce3-be71-52c27066c6ef">944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</Value>
      <Value>6</Value>
      <Value>5</Value>
      <Value>38</Value>
      <Value>71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GARAT PÉREZ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3297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2025-03-26T12:00:00+00:00</AdoptionDate>
    <RequestingService xmlns="59ace41b-6786-4ce3-be71-52c27066c6ef">Agriculture, développement rural et environnement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91e51ac0-4aa1-4d5e-9a67-017d481be00b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</TermName>
          <TermId xmlns="http://schemas.microsoft.com/office/infopath/2007/PartnerControls">b263ab5d-0564-42a8-87bf-1cc57d938922</TermId>
        </TermInfo>
      </Terms>
    </DossierName_0>
    <DocumentVersion xmlns="59ace41b-6786-4ce3-be71-52c27066c6ef">0</DocumentVersion>
  </documentManagement>
</p:properties>
</file>

<file path=customXml/itemProps1.xml><?xml version="1.0" encoding="utf-8"?>
<ds:datastoreItem xmlns:ds="http://schemas.openxmlformats.org/officeDocument/2006/customXml" ds:itemID="{C501DD59-CE3E-4F85-9179-E9D1C4954881}"/>
</file>

<file path=customXml/itemProps2.xml><?xml version="1.0" encoding="utf-8"?>
<ds:datastoreItem xmlns:ds="http://schemas.openxmlformats.org/officeDocument/2006/customXml" ds:itemID="{B913FA6D-0903-4011-96C3-5B67250BC8B4}"/>
</file>

<file path=customXml/itemProps3.xml><?xml version="1.0" encoding="utf-8"?>
<ds:datastoreItem xmlns:ds="http://schemas.openxmlformats.org/officeDocument/2006/customXml" ds:itemID="{D7C080C5-948B-4BA0-852E-71CDCCF02691}"/>
</file>

<file path=customXml/itemProps4.xml><?xml version="1.0" encoding="utf-8"?>
<ds:datastoreItem xmlns:ds="http://schemas.openxmlformats.org/officeDocument/2006/customXml" ds:itemID="{7BB8DE0F-FC6D-48E3-BB4A-20AF8066A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society's vision for a European Oceans Pact</dc:title>
  <dc:subject>Record of proceedings</dc:subject>
  <dc:creator>Hilary Morris</dc:creator>
  <cp:keywords>EESC-2024-04595-00-00-CR-TRA-EN</cp:keywords>
  <dc:description>Rapporteur: - GARAT PÉREZ Original language: - EN Date of document: - 28/03/2025 Date of meeting: -  External documents: -  Administrator responsible: -  BOTTONI GAIA</dc:description>
  <cp:lastModifiedBy>TDriveSVCUserProd</cp:lastModifiedBy>
  <cp:revision>8</cp:revision>
  <cp:lastPrinted>2004-02-16T15:16:00Z</cp:lastPrinted>
  <dcterms:created xsi:type="dcterms:W3CDTF">2025-03-27T15:30:00Z</dcterms:created>
  <dcterms:modified xsi:type="dcterms:W3CDTF">2025-03-28T09:19:00Z</dcterms:modified>
  <cp:category>NAT/944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0x010100EA97B91038054C99906057A708A1480A0034DD74551733C243A24AB255EE6A94DB</vt:lpwstr>
  </property>
  <property fmtid="{D5CDD505-2E9C-101B-9397-08002B2CF9AE}" pid="8" name="_dlc_DocIdItemGuid">
    <vt:lpwstr>284a2b75-b221-483e-85e7-92a6fe040611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NAT|b263ab5d-0564-42a8-87bf-1cc57d938922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4595</vt:i4>
  </property>
  <property fmtid="{D5CDD505-2E9C-101B-9397-08002B2CF9AE}" pid="14" name="FicheYear">
    <vt:i4>2024</vt:i4>
  </property>
  <property fmtid="{D5CDD505-2E9C-101B-9397-08002B2CF9AE}" pid="15" name="DocumentVersion">
    <vt:i4>0</vt:i4>
  </property>
  <property fmtid="{D5CDD505-2E9C-101B-9397-08002B2CF9AE}" pid="16" name="DossierNumber">
    <vt:i4>944</vt:i4>
  </property>
  <property fmtid="{D5CDD505-2E9C-101B-9397-08002B2CF9AE}" pid="17" name="DocumentStatus">
    <vt:lpwstr>38;#REF|722611fd-7eaf-44e3-8780-a3226646f5f0</vt:lpwstr>
  </property>
  <property fmtid="{D5CDD505-2E9C-101B-9397-08002B2CF9AE}" pid="18" name="DossierName">
    <vt:lpwstr>2;#NAT|b263ab5d-0564-42a8-87bf-1cc57d938922</vt:lpwstr>
  </property>
  <property fmtid="{D5CDD505-2E9C-101B-9397-08002B2CF9AE}" pid="19" name="RequestingService">
    <vt:lpwstr>Agriculture, développement rural et environnement</vt:lpwstr>
  </property>
  <property fmtid="{D5CDD505-2E9C-101B-9397-08002B2CF9AE}" pid="20" name="Confidentiality">
    <vt:lpwstr>6;#Unrestricted|826e22d7-d029-4ec0-a450-0c28ff673572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8;#Final|ea5e6674-7b27-4bac-b091-73adbb394efe;#6;#Unrestricted|826e22d7-d029-4ec0-a450-0c28ff673572;#5;#EN|f2175f21-25d7-44a3-96da-d6a61b075e1b;#38;#REF|722611fd-7eaf-44e3-8780-a3226646f5f0;#71;#CR|3d8a0a7b-557a-49c4-997f-22056dbd9ff4;#2;#NAT|b263ab5d-0564-42a8-87bf-1cc57d938922;#1;#EESC|422833ec-8d7e-4e65-8e4e-8bed07ffb729</vt:lpwstr>
  </property>
  <property fmtid="{D5CDD505-2E9C-101B-9397-08002B2CF9AE}" pid="30" name="Rapporteur">
    <vt:lpwstr>GARAT PÉREZ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2024</vt:i4>
  </property>
  <property fmtid="{D5CDD505-2E9C-101B-9397-08002B2CF9AE}" pid="34" name="FicheNumber">
    <vt:i4>3297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2025-03-26T12:00:00Z</vt:filetime>
  </property>
  <property fmtid="{D5CDD505-2E9C-101B-9397-08002B2CF9AE}" pid="38" name="DocumentType">
    <vt:lpwstr>71;#CR|3d8a0a7b-557a-49c4-997f-22056dbd9ff4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