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A7061" w:rsidR="006C03A9" w:rsidP="006C03A9" w:rsidRDefault="006C03A9" w14:paraId="6BDF5E01" w14:textId="77777777">
      <w:pPr>
        <w:jc w:val="center"/>
        <w:rPr>
          <w:rFonts w:asciiTheme="minorHAnsi" w:hAnsiTheme="minorHAnsi" w:cstheme="minorHAnsi"/>
          <w:szCs w:val="22"/>
        </w:rPr>
      </w:pPr>
      <w:bookmarkStart w:name="_GoBack" w:id="0"/>
      <w:bookmarkEnd w:id="0"/>
      <w:r w:rsidRPr="002A7061">
        <w:rPr>
          <w:rFonts w:asciiTheme="minorHAnsi" w:hAnsiTheme="minorHAnsi" w:cstheme="minorHAnsi"/>
          <w:noProof/>
          <w:szCs w:val="22"/>
          <w:lang w:val="en-US"/>
        </w:rPr>
        <w:drawing>
          <wp:inline distT="0" distB="0" distL="0" distR="0" wp14:anchorId="73264E83" wp14:editId="1F9EE510">
            <wp:extent cx="1792800" cy="1240079"/>
            <wp:effectExtent l="0" t="0" r="0" b="0"/>
            <wp:docPr id="5" name="Picture 5" title="EESC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logo_EESC-vertical-positive-en-quadri_M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2800" cy="1240079"/>
                    </a:xfrm>
                    <a:prstGeom prst="rect">
                      <a:avLst/>
                    </a:prstGeom>
                  </pic:spPr>
                </pic:pic>
              </a:graphicData>
            </a:graphic>
          </wp:inline>
        </w:drawing>
      </w:r>
      <w:r w:rsidRPr="002A7061">
        <w:rPr>
          <w:rFonts w:asciiTheme="minorHAnsi" w:hAnsiTheme="minorHAnsi" w:cstheme="minorHAnsi"/>
          <w:noProof/>
          <w:szCs w:val="22"/>
          <w:lang w:val="en-US"/>
        </w:rPr>
        <mc:AlternateContent>
          <mc:Choice Requires="wps">
            <w:drawing>
              <wp:anchor distT="0" distB="0" distL="114300" distR="114300" simplePos="0" relativeHeight="251658240" behindDoc="1" locked="0" layoutInCell="0" allowOverlap="1" wp14:editId="2D4A7178" wp14:anchorId="2DC658D3">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260E65" w:rsidR="006C03A9" w:rsidP="006C03A9" w:rsidRDefault="006C03A9" w14:paraId="3B7AAA2D" w14:textId="77777777">
                            <w:pPr>
                              <w:jc w:val="center"/>
                              <w:rPr>
                                <w:rFonts w:ascii="Arial" w:hAnsi="Arial" w:cs="Arial"/>
                                <w:b/>
                                <w:bCs/>
                                <w:sz w:val="48"/>
                                <w:lang w:val="nl-BE"/>
                              </w:rPr>
                            </w:pPr>
                            <w:r>
                              <w:rPr>
                                <w:rFonts w:ascii="Arial" w:hAnsi="Arial" w:cs="Arial"/>
                                <w:b/>
                                <w:bCs/>
                                <w:sz w:val="48"/>
                                <w:lang w:val="nl-BE"/>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DC658D3">
                <v:stroke joinstyle="miter"/>
                <v:path gradientshapeok="t" o:connecttype="rect"/>
              </v:shapetype>
              <v:shape id="Text Box 17" style="position:absolute;left:0;text-align:left;margin-left:533pt;margin-top:793.8pt;width:51pt;height:3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">
                <v:textbox>
                  <w:txbxContent>
                    <w:p w:rsidRPr="00260E65" w:rsidR="006C03A9" w:rsidP="006C03A9" w:rsidRDefault="006C03A9" w14:paraId="3B7AAA2D" w14:textId="77777777">
                      <w:pPr>
                        <w:jc w:val="center"/>
                        <w:rPr>
                          <w:rFonts w:ascii="Arial" w:hAnsi="Arial" w:cs="Arial"/>
                          <w:b/>
                          <w:bCs/>
                          <w:sz w:val="48"/>
                          <w:lang w:val="nl-BE"/>
                        </w:rPr>
                      </w:pPr>
                      <w:r>
                        <w:rPr>
                          <w:rFonts w:ascii="Arial" w:hAnsi="Arial" w:cs="Arial"/>
                          <w:b/>
                          <w:bCs/>
                          <w:sz w:val="48"/>
                          <w:lang w:val="nl-BE"/>
                        </w:rPr>
                        <w:t>EN</w:t>
                      </w:r>
                    </w:p>
                  </w:txbxContent>
                </v:textbox>
                <w10:wrap anchorx="page" anchory="page"/>
              </v:shape>
            </w:pict>
          </mc:Fallback>
        </mc:AlternateContent>
      </w:r>
    </w:p>
    <w:p w:rsidRPr="00FE4BD3" w:rsidR="00496414" w:rsidP="00861828" w:rsidRDefault="00496414" w14:paraId="59C0E8FB" w14:textId="77777777">
      <w:pPr>
        <w:jc w:val="center"/>
        <w:rPr>
          <w:rFonts w:asciiTheme="minorHAnsi" w:hAnsiTheme="minorHAnsi" w:cstheme="minorHAnsi"/>
          <w:b/>
          <w:iCs/>
          <w:szCs w:val="22"/>
        </w:rPr>
      </w:pPr>
    </w:p>
    <w:p w:rsidRPr="00FE4BD3" w:rsidR="00496414" w:rsidP="04900BD0" w:rsidRDefault="00FE4BD3" w14:paraId="59C0E8FD" w14:textId="79CD6FD1">
      <w:pPr>
        <w:jc w:val="center"/>
        <w:rPr>
          <w:rFonts w:asciiTheme="minorHAnsi" w:hAnsiTheme="minorHAnsi" w:cstheme="minorHAnsi"/>
          <w:noProof/>
          <w:sz w:val="28"/>
          <w:szCs w:val="28"/>
          <w:lang w:eastAsia="fr-BE"/>
        </w:rPr>
      </w:pPr>
      <w:r w:rsidRPr="00FE4BD3">
        <w:rPr>
          <w:rFonts w:asciiTheme="minorHAnsi" w:hAnsiTheme="minorHAnsi" w:cstheme="minorHAnsi"/>
          <w:noProof/>
          <w:sz w:val="28"/>
          <w:szCs w:val="28"/>
          <w:lang w:eastAsia="fr-BE"/>
        </w:rPr>
        <w:t>Use of the Emplifi software platform for social media community management and analysis</w:t>
      </w:r>
    </w:p>
    <w:p w:rsidRPr="002A7061" w:rsidR="00A062DA" w:rsidP="00861828" w:rsidRDefault="00A062DA" w14:paraId="27B76C1E" w14:textId="42BB74F8">
      <w:pPr>
        <w:jc w:val="center"/>
        <w:rPr>
          <w:rFonts w:asciiTheme="minorHAnsi" w:hAnsiTheme="minorHAnsi" w:cstheme="minorHAnsi"/>
          <w:b/>
          <w:noProof/>
          <w:szCs w:val="22"/>
          <w:lang w:eastAsia="fr-BE"/>
        </w:rPr>
      </w:pPr>
    </w:p>
    <w:p w:rsidRPr="002A7061" w:rsidR="00A062DA" w:rsidP="00842ED8" w:rsidRDefault="00842ED8" w14:paraId="2C831F2B" w14:textId="73617DC9">
      <w:pPr>
        <w:jc w:val="center"/>
        <w:rPr>
          <w:rFonts w:asciiTheme="minorHAnsi" w:hAnsiTheme="minorHAnsi" w:cstheme="minorHAnsi"/>
          <w:b/>
          <w:bCs/>
          <w:noProof/>
          <w:sz w:val="28"/>
          <w:szCs w:val="28"/>
          <w:lang w:eastAsia="fr-BE"/>
        </w:rPr>
      </w:pPr>
      <w:r w:rsidRPr="002A7061">
        <w:rPr>
          <w:rFonts w:asciiTheme="minorHAnsi" w:hAnsiTheme="minorHAnsi" w:cstheme="minorHAnsi"/>
          <w:b/>
          <w:bCs/>
          <w:noProof/>
          <w:sz w:val="28"/>
          <w:szCs w:val="28"/>
          <w:lang w:eastAsia="fr-BE"/>
        </w:rPr>
        <w:t>Data Protection Notice</w:t>
      </w:r>
    </w:p>
    <w:p w:rsidRPr="002A7061" w:rsidR="002A7061" w:rsidP="002A7061" w:rsidRDefault="002A7061" w14:paraId="582E8AC5" w14:textId="41177EA1">
      <w:pPr>
        <w:numPr>
          <w:ilvl w:val="0"/>
          <w:numId w:val="28"/>
        </w:numPr>
        <w:overflowPunct/>
        <w:autoSpaceDE/>
        <w:autoSpaceDN/>
        <w:adjustRightInd/>
        <w:spacing w:after="3" w:line="263" w:lineRule="auto"/>
        <w:ind w:hanging="560"/>
        <w:jc w:val="left"/>
        <w:textAlignment w:val="auto"/>
        <w:rPr>
          <w:rFonts w:asciiTheme="minorHAnsi" w:hAnsiTheme="minorHAnsi" w:cstheme="minorHAnsi"/>
        </w:rPr>
      </w:pPr>
      <w:r w:rsidRPr="002A7061">
        <w:rPr>
          <w:rStyle w:val="normaltextrun"/>
          <w:rFonts w:asciiTheme="minorHAnsi" w:hAnsiTheme="minorHAnsi" w:cstheme="minorHAnsi"/>
          <w:b/>
          <w:bCs/>
        </w:rPr>
        <w:t>Introduction</w:t>
      </w:r>
    </w:p>
    <w:p w:rsidRPr="00DD4086" w:rsidR="002A7061" w:rsidP="002A7061" w:rsidRDefault="002A7061" w14:paraId="0C8E9C4F" w14:textId="67984528">
      <w:pPr>
        <w:pStyle w:val="paragraph"/>
        <w:spacing w:before="0" w:beforeAutospacing="0" w:after="0" w:afterAutospacing="0"/>
        <w:ind w:left="555"/>
        <w:jc w:val="both"/>
        <w:textAlignment w:val="baseline"/>
        <w:rPr>
          <w:rFonts w:asciiTheme="minorHAnsi" w:hAnsiTheme="minorHAnsi" w:cstheme="minorHAnsi"/>
          <w:sz w:val="22"/>
          <w:szCs w:val="22"/>
        </w:rPr>
      </w:pPr>
      <w:r w:rsidRPr="00DD4086">
        <w:rPr>
          <w:rFonts w:asciiTheme="minorHAnsi" w:hAnsiTheme="minorHAnsi" w:cstheme="minorHAnsi"/>
          <w:sz w:val="22"/>
          <w:szCs w:val="22"/>
        </w:rPr>
        <w:t>The European Economic and Social Committee (EESC) is committed to respecting and protecting your personal data in accordance with</w:t>
      </w:r>
      <w:r w:rsidRPr="00DD4086" w:rsidR="00D5708A">
        <w:rPr>
          <w:rFonts w:asciiTheme="minorHAnsi" w:hAnsiTheme="minorHAnsi" w:cstheme="minorHAnsi"/>
          <w:sz w:val="22"/>
          <w:szCs w:val="22"/>
        </w:rPr>
        <w:t xml:space="preserve"> </w:t>
      </w:r>
      <w:hyperlink w:history="1" r:id="rId11">
        <w:r w:rsidRPr="00D5708A" w:rsidR="00D5708A">
          <w:rPr>
            <w:rStyle w:val="Hyperlink"/>
            <w:rFonts w:asciiTheme="minorHAnsi" w:hAnsiTheme="minorHAnsi" w:cstheme="minorHAnsi"/>
            <w:sz w:val="22"/>
            <w:szCs w:val="22"/>
          </w:rPr>
          <w:t>Regulation (EU) 2018/1725</w:t>
        </w:r>
      </w:hyperlink>
      <w:r w:rsidRPr="003F7A61" w:rsidR="00D5708A">
        <w:rPr>
          <w:rFonts w:asciiTheme="minorHAnsi" w:hAnsiTheme="minorHAnsi" w:cstheme="minorHAnsi"/>
          <w:sz w:val="22"/>
          <w:szCs w:val="22"/>
        </w:rPr>
        <w:t xml:space="preserve"> (EUDPR).</w:t>
      </w:r>
    </w:p>
    <w:p w:rsidRPr="00DD4086" w:rsidR="002A7061" w:rsidP="002A7061" w:rsidRDefault="002A7061" w14:paraId="560F3606" w14:textId="77777777">
      <w:pPr>
        <w:pStyle w:val="paragraph"/>
        <w:spacing w:before="0" w:beforeAutospacing="0" w:after="0" w:afterAutospacing="0"/>
        <w:ind w:left="555"/>
        <w:jc w:val="both"/>
        <w:textAlignment w:val="baseline"/>
        <w:rPr>
          <w:rFonts w:asciiTheme="minorHAnsi" w:hAnsiTheme="minorHAnsi" w:cstheme="minorHAnsi"/>
          <w:sz w:val="22"/>
          <w:szCs w:val="22"/>
        </w:rPr>
      </w:pPr>
    </w:p>
    <w:p w:rsidRPr="00E377B8" w:rsidR="002A7061" w:rsidP="00E377B8" w:rsidRDefault="002A7061" w14:paraId="20986E48" w14:textId="54C7CD7A">
      <w:pPr>
        <w:pStyle w:val="paragraph"/>
        <w:spacing w:before="0" w:beforeAutospacing="0" w:after="0" w:afterAutospacing="0"/>
        <w:ind w:left="555"/>
        <w:jc w:val="both"/>
        <w:textAlignment w:val="baseline"/>
        <w:rPr>
          <w:rStyle w:val="normaltextrun"/>
          <w:sz w:val="22"/>
          <w:szCs w:val="22"/>
        </w:rPr>
      </w:pPr>
      <w:r w:rsidRPr="00DD4086">
        <w:rPr>
          <w:rFonts w:asciiTheme="minorHAnsi" w:hAnsiTheme="minorHAnsi" w:cstheme="minorHAnsi"/>
          <w:sz w:val="22"/>
          <w:szCs w:val="22"/>
        </w:rPr>
        <w:t xml:space="preserve">Your personal data may be collected and processed </w:t>
      </w:r>
      <w:r w:rsidRPr="00DD4086" w:rsidR="00E377B8">
        <w:rPr>
          <w:rFonts w:asciiTheme="minorHAnsi" w:hAnsiTheme="minorHAnsi" w:cstheme="minorHAnsi"/>
          <w:sz w:val="22"/>
          <w:szCs w:val="22"/>
        </w:rPr>
        <w:t>for statistical and analytical purposes, such as analysing social media users’ reactions to the EESC’s communication activities. The EESC uses the Emplifi software platform to carry out these tasks.</w:t>
      </w:r>
    </w:p>
    <w:p w:rsidRPr="00E377B8" w:rsidR="002A7061" w:rsidP="00E377B8" w:rsidRDefault="002A7061" w14:paraId="12CB7B6D" w14:textId="2A405C8D">
      <w:pPr>
        <w:pStyle w:val="paragraph"/>
        <w:spacing w:before="0" w:beforeAutospacing="0" w:after="0" w:afterAutospacing="0"/>
        <w:ind w:left="555"/>
        <w:jc w:val="both"/>
        <w:textAlignment w:val="baseline"/>
        <w:rPr>
          <w:rStyle w:val="normaltextrun"/>
          <w:sz w:val="22"/>
          <w:szCs w:val="22"/>
        </w:rPr>
      </w:pPr>
    </w:p>
    <w:p w:rsidRPr="002A7061" w:rsidR="002A7061" w:rsidP="002A7061" w:rsidRDefault="002A7061" w14:paraId="234AD213" w14:textId="438CB114">
      <w:pPr>
        <w:numPr>
          <w:ilvl w:val="0"/>
          <w:numId w:val="28"/>
        </w:numPr>
        <w:overflowPunct/>
        <w:autoSpaceDE/>
        <w:autoSpaceDN/>
        <w:adjustRightInd/>
        <w:spacing w:after="3" w:line="263" w:lineRule="auto"/>
        <w:ind w:hanging="560"/>
        <w:jc w:val="left"/>
        <w:textAlignment w:val="auto"/>
        <w:rPr>
          <w:rFonts w:asciiTheme="minorHAnsi" w:hAnsiTheme="minorHAnsi" w:cstheme="minorHAnsi"/>
        </w:rPr>
      </w:pPr>
      <w:r w:rsidRPr="002A7061">
        <w:rPr>
          <w:rFonts w:asciiTheme="minorHAnsi" w:hAnsiTheme="minorHAnsi" w:cstheme="minorHAnsi"/>
          <w:b/>
        </w:rPr>
        <w:t>Who is responsible for the processing of personal data?</w:t>
      </w:r>
    </w:p>
    <w:p w:rsidRPr="00E377B8" w:rsidR="002A7061" w:rsidP="00E377B8" w:rsidRDefault="002A7061" w14:paraId="0869F5B4" w14:textId="0C4761DD">
      <w:pPr>
        <w:pStyle w:val="paragraph"/>
        <w:spacing w:before="0" w:beforeAutospacing="0" w:after="0" w:afterAutospacing="0"/>
        <w:ind w:left="555"/>
        <w:jc w:val="both"/>
        <w:textAlignment w:val="baseline"/>
        <w:rPr>
          <w:rStyle w:val="normaltextrun"/>
          <w:rFonts w:asciiTheme="minorHAnsi" w:hAnsiTheme="minorHAnsi" w:cstheme="minorHAnsi"/>
          <w:sz w:val="22"/>
          <w:szCs w:val="22"/>
        </w:rPr>
      </w:pPr>
      <w:r w:rsidRPr="00DD4086">
        <w:rPr>
          <w:rFonts w:asciiTheme="minorHAnsi" w:hAnsiTheme="minorHAnsi" w:cstheme="minorHAnsi"/>
          <w:sz w:val="22"/>
          <w:szCs w:val="22"/>
        </w:rPr>
        <w:t xml:space="preserve">The EESC is responsible (as controller) for the processing of personal data. The responsible service (delegated controller) is </w:t>
      </w:r>
      <w:r w:rsidRPr="00DD4086" w:rsidR="00E377B8">
        <w:rPr>
          <w:rFonts w:asciiTheme="minorHAnsi" w:hAnsiTheme="minorHAnsi" w:cstheme="minorHAnsi"/>
          <w:sz w:val="22"/>
          <w:szCs w:val="22"/>
        </w:rPr>
        <w:t xml:space="preserve">the Online Information Unit, which can be contacted at </w:t>
      </w:r>
      <w:hyperlink w:history="1" r:id="rId12">
        <w:r w:rsidRPr="000075D0" w:rsidR="00E377B8">
          <w:rPr>
            <w:rStyle w:val="Hyperlink"/>
            <w:rFonts w:asciiTheme="minorHAnsi" w:hAnsiTheme="minorHAnsi" w:cstheme="minorHAnsi"/>
            <w:sz w:val="22"/>
            <w:szCs w:val="22"/>
          </w:rPr>
          <w:t>eesc-social-media@eesc.europa.eu</w:t>
        </w:r>
      </w:hyperlink>
      <w:r w:rsidRPr="00DD4086" w:rsidR="00E377B8">
        <w:rPr>
          <w:rFonts w:asciiTheme="minorHAnsi" w:hAnsiTheme="minorHAnsi" w:cstheme="minorHAnsi"/>
          <w:sz w:val="22"/>
          <w:szCs w:val="22"/>
        </w:rPr>
        <w:t>.</w:t>
      </w:r>
    </w:p>
    <w:p w:rsidRPr="002A7061" w:rsidR="002A7061" w:rsidP="002A7061" w:rsidRDefault="002A7061" w14:paraId="6403A2DA" w14:textId="17CB44AF">
      <w:pPr>
        <w:spacing w:after="43" w:line="259" w:lineRule="auto"/>
        <w:ind w:left="560"/>
        <w:jc w:val="left"/>
        <w:rPr>
          <w:rFonts w:asciiTheme="minorHAnsi" w:hAnsiTheme="minorHAnsi" w:cstheme="minorHAnsi"/>
        </w:rPr>
      </w:pPr>
    </w:p>
    <w:p w:rsidRPr="002A7061" w:rsidR="002A7061" w:rsidP="002A7061" w:rsidRDefault="002A7061" w14:paraId="7A8B6254" w14:textId="298222FE">
      <w:pPr>
        <w:numPr>
          <w:ilvl w:val="0"/>
          <w:numId w:val="28"/>
        </w:numPr>
        <w:overflowPunct/>
        <w:autoSpaceDE/>
        <w:autoSpaceDN/>
        <w:adjustRightInd/>
        <w:spacing w:after="3" w:line="263" w:lineRule="auto"/>
        <w:ind w:hanging="560"/>
        <w:jc w:val="left"/>
        <w:textAlignment w:val="auto"/>
        <w:rPr>
          <w:rFonts w:asciiTheme="minorHAnsi" w:hAnsiTheme="minorHAnsi" w:cstheme="minorHAnsi"/>
        </w:rPr>
      </w:pPr>
      <w:r w:rsidRPr="002A7061">
        <w:rPr>
          <w:rFonts w:asciiTheme="minorHAnsi" w:hAnsiTheme="minorHAnsi" w:cstheme="minorHAnsi"/>
          <w:b/>
        </w:rPr>
        <w:t>What is the purpose of the processing?</w:t>
      </w:r>
    </w:p>
    <w:p w:rsidRPr="00E377B8" w:rsidR="002A7061" w:rsidP="00E377B8" w:rsidRDefault="00E377B8" w14:paraId="50482840" w14:textId="43B97FE4">
      <w:pPr>
        <w:pStyle w:val="paragraph"/>
        <w:spacing w:before="0" w:beforeAutospacing="0" w:after="0" w:afterAutospacing="0"/>
        <w:ind w:left="555"/>
        <w:jc w:val="both"/>
        <w:textAlignment w:val="baseline"/>
        <w:rPr>
          <w:rStyle w:val="normaltextrun"/>
          <w:sz w:val="22"/>
          <w:szCs w:val="22"/>
        </w:rPr>
      </w:pPr>
      <w:r w:rsidRPr="00E377B8">
        <w:rPr>
          <w:rStyle w:val="normaltextrun"/>
          <w:rFonts w:asciiTheme="minorHAnsi" w:hAnsiTheme="minorHAnsi" w:cstheme="minorHAnsi"/>
          <w:sz w:val="22"/>
          <w:szCs w:val="22"/>
        </w:rPr>
        <w:t>The collection and processing of social media data helps the EESC to improve its communication activities and to coordinate its social media presence.</w:t>
      </w:r>
    </w:p>
    <w:p w:rsidRPr="002A7061" w:rsidR="002A7061" w:rsidP="002A7061" w:rsidRDefault="002A7061" w14:paraId="7B3D0347" w14:textId="77777777">
      <w:pPr>
        <w:spacing w:after="43" w:line="259" w:lineRule="auto"/>
        <w:jc w:val="left"/>
        <w:rPr>
          <w:rFonts w:asciiTheme="minorHAnsi" w:hAnsiTheme="minorHAnsi" w:cstheme="minorHAnsi"/>
        </w:rPr>
      </w:pPr>
      <w:r w:rsidRPr="002A7061">
        <w:rPr>
          <w:rFonts w:asciiTheme="minorHAnsi" w:hAnsiTheme="minorHAnsi" w:cstheme="minorHAnsi"/>
          <w:b/>
        </w:rPr>
        <w:t xml:space="preserve"> </w:t>
      </w:r>
    </w:p>
    <w:p w:rsidRPr="002A7061" w:rsidR="002A7061" w:rsidP="002A7061" w:rsidRDefault="002A7061" w14:paraId="6EB3A770" w14:textId="4B934903">
      <w:pPr>
        <w:numPr>
          <w:ilvl w:val="0"/>
          <w:numId w:val="28"/>
        </w:numPr>
        <w:overflowPunct/>
        <w:autoSpaceDE/>
        <w:autoSpaceDN/>
        <w:adjustRightInd/>
        <w:spacing w:after="3" w:line="263" w:lineRule="auto"/>
        <w:ind w:hanging="560"/>
        <w:jc w:val="left"/>
        <w:textAlignment w:val="auto"/>
        <w:rPr>
          <w:rFonts w:asciiTheme="minorHAnsi" w:hAnsiTheme="minorHAnsi" w:cstheme="minorHAnsi"/>
        </w:rPr>
      </w:pPr>
      <w:r w:rsidRPr="002A7061">
        <w:rPr>
          <w:rFonts w:asciiTheme="minorHAnsi" w:hAnsiTheme="minorHAnsi" w:cstheme="minorHAnsi"/>
          <w:b/>
        </w:rPr>
        <w:t>What is the legal basis for the processing?</w:t>
      </w:r>
    </w:p>
    <w:p w:rsidRPr="00F614BD" w:rsidR="002A7061" w:rsidP="00F614BD" w:rsidRDefault="002A7061" w14:paraId="7D2B5C36" w14:textId="7C4E5C32">
      <w:pPr>
        <w:pStyle w:val="paragraph"/>
        <w:spacing w:before="0" w:beforeAutospacing="0" w:after="0" w:afterAutospacing="0"/>
        <w:ind w:left="555"/>
        <w:jc w:val="both"/>
        <w:textAlignment w:val="baseline"/>
        <w:rPr>
          <w:rStyle w:val="normaltextrun"/>
          <w:sz w:val="22"/>
          <w:szCs w:val="22"/>
        </w:rPr>
      </w:pPr>
      <w:r w:rsidRPr="00F614BD">
        <w:rPr>
          <w:rStyle w:val="normaltextrun"/>
          <w:rFonts w:asciiTheme="minorHAnsi" w:hAnsiTheme="minorHAnsi" w:cstheme="minorHAnsi"/>
          <w:sz w:val="22"/>
          <w:szCs w:val="22"/>
        </w:rPr>
        <w:t xml:space="preserve">The legal basis for the processing of personal data is Article 5.1.a of the </w:t>
      </w:r>
      <w:r w:rsidRPr="00F614BD" w:rsidR="00F614BD">
        <w:rPr>
          <w:rStyle w:val="normaltextrun"/>
          <w:rFonts w:asciiTheme="minorHAnsi" w:hAnsiTheme="minorHAnsi" w:cstheme="minorHAnsi"/>
          <w:sz w:val="22"/>
          <w:szCs w:val="22"/>
        </w:rPr>
        <w:t>EUDPR</w:t>
      </w:r>
      <w:r w:rsidRPr="00F614BD">
        <w:rPr>
          <w:rStyle w:val="normaltextrun"/>
          <w:rFonts w:asciiTheme="minorHAnsi" w:hAnsiTheme="minorHAnsi" w:cstheme="minorHAnsi"/>
          <w:sz w:val="22"/>
          <w:szCs w:val="22"/>
        </w:rPr>
        <w:t>, according to which "processing is necessary for the performance of a task carried out in the public interest or in the exercise of official authority vested in the Union institution or body".</w:t>
      </w:r>
    </w:p>
    <w:p w:rsidRPr="002A7061" w:rsidR="002A7061" w:rsidP="002A7061" w:rsidRDefault="002A7061" w14:paraId="037D6C72" w14:textId="77777777">
      <w:pPr>
        <w:spacing w:after="43" w:line="259" w:lineRule="auto"/>
        <w:ind w:left="560"/>
        <w:jc w:val="left"/>
        <w:rPr>
          <w:rFonts w:asciiTheme="minorHAnsi" w:hAnsiTheme="minorHAnsi" w:cstheme="minorHAnsi"/>
        </w:rPr>
      </w:pPr>
    </w:p>
    <w:p w:rsidRPr="002A7061" w:rsidR="002A7061" w:rsidP="002A7061" w:rsidRDefault="002A7061" w14:paraId="7DB60962" w14:textId="64BE522C">
      <w:pPr>
        <w:numPr>
          <w:ilvl w:val="0"/>
          <w:numId w:val="28"/>
        </w:numPr>
        <w:overflowPunct/>
        <w:autoSpaceDE/>
        <w:autoSpaceDN/>
        <w:adjustRightInd/>
        <w:spacing w:after="3" w:line="263" w:lineRule="auto"/>
        <w:ind w:hanging="560"/>
        <w:jc w:val="left"/>
        <w:textAlignment w:val="auto"/>
        <w:rPr>
          <w:rFonts w:asciiTheme="minorHAnsi" w:hAnsiTheme="minorHAnsi" w:cstheme="minorHAnsi"/>
        </w:rPr>
      </w:pPr>
      <w:r w:rsidRPr="002A7061">
        <w:rPr>
          <w:rFonts w:asciiTheme="minorHAnsi" w:hAnsiTheme="minorHAnsi" w:cstheme="minorHAnsi"/>
          <w:b/>
        </w:rPr>
        <w:t>What personal data are processed?</w:t>
      </w:r>
    </w:p>
    <w:p w:rsidR="00F614BD" w:rsidP="00F614BD" w:rsidRDefault="00F614BD" w14:paraId="1A3DCCF9" w14:textId="58C2495E">
      <w:pPr>
        <w:pStyle w:val="paragraph"/>
        <w:spacing w:before="0" w:beforeAutospacing="0" w:after="0" w:afterAutospacing="0"/>
        <w:ind w:left="56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The personal data processed </w:t>
      </w:r>
      <w:r w:rsidRPr="00F614BD">
        <w:rPr>
          <w:rStyle w:val="normaltextrun"/>
          <w:rFonts w:asciiTheme="minorHAnsi" w:hAnsiTheme="minorHAnsi" w:cstheme="minorHAnsi"/>
          <w:sz w:val="22"/>
          <w:szCs w:val="22"/>
        </w:rPr>
        <w:t xml:space="preserve">come from </w:t>
      </w:r>
      <w:r>
        <w:rPr>
          <w:rStyle w:val="normaltextrun"/>
          <w:rFonts w:asciiTheme="minorHAnsi" w:hAnsiTheme="minorHAnsi" w:cstheme="minorHAnsi"/>
          <w:sz w:val="22"/>
          <w:szCs w:val="22"/>
        </w:rPr>
        <w:t xml:space="preserve">the </w:t>
      </w:r>
      <w:r w:rsidRPr="00F614BD">
        <w:rPr>
          <w:rStyle w:val="normaltextrun"/>
          <w:rFonts w:asciiTheme="minorHAnsi" w:hAnsiTheme="minorHAnsi" w:cstheme="minorHAnsi"/>
          <w:sz w:val="22"/>
          <w:szCs w:val="22"/>
        </w:rPr>
        <w:t xml:space="preserve">social media platforms </w:t>
      </w:r>
      <w:r>
        <w:rPr>
          <w:rStyle w:val="normaltextrun"/>
          <w:rFonts w:asciiTheme="minorHAnsi" w:hAnsiTheme="minorHAnsi" w:cstheme="minorHAnsi"/>
          <w:sz w:val="22"/>
          <w:szCs w:val="22"/>
        </w:rPr>
        <w:t xml:space="preserve">used by the EESC </w:t>
      </w:r>
      <w:r w:rsidRPr="00F614BD">
        <w:rPr>
          <w:rStyle w:val="normaltextrun"/>
          <w:rFonts w:asciiTheme="minorHAnsi" w:hAnsiTheme="minorHAnsi" w:cstheme="minorHAnsi"/>
          <w:sz w:val="22"/>
          <w:szCs w:val="22"/>
        </w:rPr>
        <w:t xml:space="preserve">and </w:t>
      </w:r>
      <w:r>
        <w:rPr>
          <w:rStyle w:val="normaltextrun"/>
          <w:rFonts w:asciiTheme="minorHAnsi" w:hAnsiTheme="minorHAnsi" w:cstheme="minorHAnsi"/>
          <w:sz w:val="22"/>
          <w:szCs w:val="22"/>
        </w:rPr>
        <w:t>are</w:t>
      </w:r>
      <w:r w:rsidRPr="00F614BD">
        <w:rPr>
          <w:rStyle w:val="normaltextrun"/>
          <w:rFonts w:asciiTheme="minorHAnsi" w:hAnsiTheme="minorHAnsi" w:cstheme="minorHAnsi"/>
          <w:sz w:val="22"/>
          <w:szCs w:val="22"/>
        </w:rPr>
        <w:t xml:space="preserve"> publicly accessible.</w:t>
      </w:r>
    </w:p>
    <w:p w:rsidRPr="00F614BD" w:rsidR="00F614BD" w:rsidP="00F614BD" w:rsidRDefault="00F614BD" w14:paraId="7CF37398" w14:textId="16E78E40">
      <w:pPr>
        <w:pStyle w:val="paragraph"/>
        <w:spacing w:before="0" w:beforeAutospacing="0" w:after="0" w:afterAutospacing="0"/>
        <w:ind w:left="555"/>
        <w:jc w:val="both"/>
        <w:textAlignment w:val="baseline"/>
        <w:rPr>
          <w:rStyle w:val="normaltextrun"/>
          <w:rFonts w:asciiTheme="minorHAnsi" w:hAnsiTheme="minorHAnsi" w:cstheme="minorHAnsi"/>
          <w:sz w:val="22"/>
          <w:szCs w:val="22"/>
        </w:rPr>
      </w:pPr>
      <w:r w:rsidRPr="00F614BD">
        <w:rPr>
          <w:rStyle w:val="normaltextrun"/>
          <w:rFonts w:asciiTheme="minorHAnsi" w:hAnsiTheme="minorHAnsi" w:cstheme="minorHAnsi"/>
          <w:sz w:val="22"/>
          <w:szCs w:val="22"/>
        </w:rPr>
        <w:t>Depending on the circumstances, and depending on the social media platforms used, the</w:t>
      </w:r>
      <w:r>
        <w:rPr>
          <w:rStyle w:val="normaltextrun"/>
          <w:rFonts w:asciiTheme="minorHAnsi" w:hAnsiTheme="minorHAnsi" w:cstheme="minorHAnsi"/>
          <w:sz w:val="22"/>
          <w:szCs w:val="22"/>
        </w:rPr>
        <w:t xml:space="preserve"> EESC</w:t>
      </w:r>
      <w:r w:rsidRPr="00F614BD">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may process </w:t>
      </w:r>
      <w:r w:rsidRPr="00F614BD">
        <w:rPr>
          <w:rStyle w:val="normaltextrun"/>
          <w:rFonts w:asciiTheme="minorHAnsi" w:hAnsiTheme="minorHAnsi" w:cstheme="minorHAnsi"/>
          <w:sz w:val="22"/>
          <w:szCs w:val="22"/>
        </w:rPr>
        <w:t>the following categories of data:</w:t>
      </w:r>
    </w:p>
    <w:p w:rsidRPr="00F614BD" w:rsidR="00F614BD" w:rsidP="00F614BD" w:rsidRDefault="00F614BD" w14:paraId="19CB1A8F" w14:textId="17202366">
      <w:pPr>
        <w:pStyle w:val="paragraph"/>
        <w:numPr>
          <w:ilvl w:val="0"/>
          <w:numId w:val="30"/>
        </w:numPr>
        <w:spacing w:before="0" w:beforeAutospacing="0" w:after="0" w:afterAutospacing="0"/>
        <w:jc w:val="both"/>
        <w:textAlignment w:val="baseline"/>
        <w:rPr>
          <w:rStyle w:val="normaltextrun"/>
          <w:rFonts w:asciiTheme="minorHAnsi" w:hAnsiTheme="minorHAnsi" w:cstheme="minorHAnsi"/>
          <w:sz w:val="22"/>
          <w:szCs w:val="22"/>
        </w:rPr>
      </w:pPr>
      <w:r w:rsidRPr="00F614BD">
        <w:rPr>
          <w:rStyle w:val="normaltextrun"/>
          <w:rFonts w:asciiTheme="minorHAnsi" w:hAnsiTheme="minorHAnsi" w:cstheme="minorHAnsi"/>
          <w:sz w:val="22"/>
          <w:szCs w:val="22"/>
        </w:rPr>
        <w:t>Personal data derived from the users’ profile may include: name and surname, username,</w:t>
      </w:r>
      <w:r>
        <w:rPr>
          <w:rStyle w:val="normaltextrun"/>
          <w:rFonts w:asciiTheme="minorHAnsi" w:hAnsiTheme="minorHAnsi" w:cstheme="minorHAnsi"/>
          <w:sz w:val="22"/>
          <w:szCs w:val="22"/>
        </w:rPr>
        <w:t xml:space="preserve"> </w:t>
      </w:r>
      <w:r w:rsidRPr="00F614BD">
        <w:rPr>
          <w:rStyle w:val="normaltextrun"/>
          <w:rFonts w:asciiTheme="minorHAnsi" w:hAnsiTheme="minorHAnsi" w:cstheme="minorHAnsi"/>
          <w:sz w:val="22"/>
          <w:szCs w:val="22"/>
        </w:rPr>
        <w:t>geographical area, age, gender and other personal characteristics, such as marital status,</w:t>
      </w:r>
      <w:r>
        <w:rPr>
          <w:rStyle w:val="normaltextrun"/>
          <w:rFonts w:asciiTheme="minorHAnsi" w:hAnsiTheme="minorHAnsi" w:cstheme="minorHAnsi"/>
          <w:sz w:val="22"/>
          <w:szCs w:val="22"/>
        </w:rPr>
        <w:t xml:space="preserve"> </w:t>
      </w:r>
      <w:r w:rsidRPr="00F614BD">
        <w:rPr>
          <w:rStyle w:val="normaltextrun"/>
          <w:rFonts w:asciiTheme="minorHAnsi" w:hAnsiTheme="minorHAnsi" w:cstheme="minorHAnsi"/>
          <w:sz w:val="22"/>
          <w:szCs w:val="22"/>
        </w:rPr>
        <w:t>nationality, occupation or academic record.</w:t>
      </w:r>
    </w:p>
    <w:p w:rsidRPr="00F614BD" w:rsidR="002A7061" w:rsidP="00F614BD" w:rsidRDefault="00F614BD" w14:paraId="4B92E8BD" w14:textId="02E881CA">
      <w:pPr>
        <w:pStyle w:val="paragraph"/>
        <w:numPr>
          <w:ilvl w:val="0"/>
          <w:numId w:val="30"/>
        </w:numPr>
        <w:spacing w:before="0" w:beforeAutospacing="0" w:after="0" w:afterAutospacing="0"/>
        <w:jc w:val="both"/>
        <w:textAlignment w:val="baseline"/>
        <w:rPr>
          <w:rStyle w:val="normaltextrun"/>
          <w:rFonts w:asciiTheme="minorHAnsi" w:hAnsiTheme="minorHAnsi" w:cstheme="minorHAnsi"/>
          <w:sz w:val="22"/>
          <w:szCs w:val="22"/>
        </w:rPr>
      </w:pPr>
      <w:r w:rsidRPr="00F614BD">
        <w:rPr>
          <w:rStyle w:val="normaltextrun"/>
          <w:rFonts w:asciiTheme="minorHAnsi" w:hAnsiTheme="minorHAnsi" w:cstheme="minorHAnsi"/>
          <w:sz w:val="22"/>
          <w:szCs w:val="22"/>
        </w:rPr>
        <w:t>Personal data about users of social media platforms that is available through their</w:t>
      </w:r>
      <w:r>
        <w:rPr>
          <w:rStyle w:val="normaltextrun"/>
          <w:rFonts w:asciiTheme="minorHAnsi" w:hAnsiTheme="minorHAnsi" w:cstheme="minorHAnsi"/>
          <w:sz w:val="22"/>
          <w:szCs w:val="22"/>
        </w:rPr>
        <w:t xml:space="preserve"> </w:t>
      </w:r>
      <w:r w:rsidRPr="00F614BD">
        <w:rPr>
          <w:rStyle w:val="normaltextrun"/>
          <w:rFonts w:asciiTheme="minorHAnsi" w:hAnsiTheme="minorHAnsi" w:cstheme="minorHAnsi"/>
          <w:sz w:val="22"/>
          <w:szCs w:val="22"/>
        </w:rPr>
        <w:t>networks and connections: engagement, reach and sentiment, comments, shares of users on</w:t>
      </w:r>
      <w:r>
        <w:rPr>
          <w:rStyle w:val="normaltextrun"/>
          <w:rFonts w:asciiTheme="minorHAnsi" w:hAnsiTheme="minorHAnsi" w:cstheme="minorHAnsi"/>
          <w:sz w:val="22"/>
          <w:szCs w:val="22"/>
        </w:rPr>
        <w:t xml:space="preserve"> </w:t>
      </w:r>
      <w:r w:rsidRPr="00F614BD">
        <w:rPr>
          <w:rStyle w:val="normaltextrun"/>
          <w:rFonts w:asciiTheme="minorHAnsi" w:hAnsiTheme="minorHAnsi" w:cstheme="minorHAnsi"/>
          <w:sz w:val="22"/>
          <w:szCs w:val="22"/>
        </w:rPr>
        <w:t>a specific topic, networks and connections</w:t>
      </w:r>
      <w:r>
        <w:rPr>
          <w:rStyle w:val="normaltextrun"/>
          <w:rFonts w:asciiTheme="minorHAnsi" w:hAnsiTheme="minorHAnsi" w:cstheme="minorHAnsi"/>
          <w:sz w:val="22"/>
          <w:szCs w:val="22"/>
        </w:rPr>
        <w:t>.</w:t>
      </w:r>
    </w:p>
    <w:p w:rsidR="00F614BD" w:rsidP="00F614BD" w:rsidRDefault="00F614BD" w14:paraId="68B61CC9" w14:textId="71EABCC5">
      <w:pPr>
        <w:pStyle w:val="paragraph"/>
        <w:numPr>
          <w:ilvl w:val="0"/>
          <w:numId w:val="30"/>
        </w:numPr>
        <w:spacing w:before="0" w:beforeAutospacing="0" w:after="0" w:afterAutospacing="0"/>
        <w:jc w:val="both"/>
        <w:textAlignment w:val="baseline"/>
        <w:rPr>
          <w:rStyle w:val="normaltextrun"/>
          <w:rFonts w:asciiTheme="minorHAnsi" w:hAnsiTheme="minorHAnsi" w:cstheme="minorHAnsi"/>
          <w:sz w:val="22"/>
          <w:szCs w:val="22"/>
        </w:rPr>
      </w:pPr>
      <w:r w:rsidRPr="00F614BD">
        <w:rPr>
          <w:rStyle w:val="normaltextrun"/>
          <w:rFonts w:asciiTheme="minorHAnsi" w:hAnsiTheme="minorHAnsi" w:cstheme="minorHAnsi"/>
          <w:sz w:val="22"/>
          <w:szCs w:val="22"/>
        </w:rPr>
        <w:t xml:space="preserve">Personal data available via audio-visual content that might be published on social media platforms: information in or about the content provided by a user (e.g. </w:t>
      </w:r>
      <w:r w:rsidRPr="00F614BD">
        <w:rPr>
          <w:rStyle w:val="normaltextrun"/>
          <w:rFonts w:asciiTheme="minorHAnsi" w:hAnsiTheme="minorHAnsi" w:cstheme="minorHAnsi"/>
          <w:sz w:val="22"/>
          <w:szCs w:val="22"/>
        </w:rPr>
        <w:lastRenderedPageBreak/>
        <w:t>metadata), such as the location of a photo or the date of when a file was created, voice recordings, video recordings, or an image of an individual.</w:t>
      </w:r>
    </w:p>
    <w:p w:rsidR="00404466" w:rsidP="00404466" w:rsidRDefault="00404466" w14:paraId="2691ED8D" w14:textId="77777777">
      <w:pPr>
        <w:pStyle w:val="paragraph"/>
        <w:spacing w:before="0" w:beforeAutospacing="0" w:after="0" w:afterAutospacing="0"/>
        <w:ind w:left="560"/>
        <w:jc w:val="both"/>
        <w:textAlignment w:val="baseline"/>
        <w:rPr>
          <w:rStyle w:val="normaltextrun"/>
          <w:rFonts w:asciiTheme="minorHAnsi" w:hAnsiTheme="minorHAnsi" w:cstheme="minorHAnsi"/>
          <w:sz w:val="22"/>
          <w:szCs w:val="22"/>
        </w:rPr>
      </w:pPr>
    </w:p>
    <w:p w:rsidR="00F614BD" w:rsidP="00404466" w:rsidRDefault="00F614BD" w14:paraId="18DB2C1B" w14:textId="33AA47D1">
      <w:pPr>
        <w:pStyle w:val="paragraph"/>
        <w:spacing w:before="0" w:beforeAutospacing="0" w:after="0" w:afterAutospacing="0"/>
        <w:ind w:left="560"/>
        <w:jc w:val="both"/>
        <w:textAlignment w:val="baseline"/>
        <w:rPr>
          <w:rStyle w:val="normaltextrun"/>
          <w:rFonts w:asciiTheme="minorHAnsi" w:hAnsiTheme="minorHAnsi" w:cstheme="minorHAnsi"/>
          <w:sz w:val="22"/>
          <w:szCs w:val="22"/>
        </w:rPr>
      </w:pPr>
      <w:r w:rsidRPr="00F614BD">
        <w:rPr>
          <w:rStyle w:val="normaltextrun"/>
          <w:rFonts w:asciiTheme="minorHAnsi" w:hAnsiTheme="minorHAnsi" w:cstheme="minorHAnsi"/>
          <w:sz w:val="22"/>
          <w:szCs w:val="22"/>
        </w:rPr>
        <w:t>Before accessing the social media platforms</w:t>
      </w:r>
      <w:r>
        <w:rPr>
          <w:rStyle w:val="normaltextrun"/>
          <w:rFonts w:asciiTheme="minorHAnsi" w:hAnsiTheme="minorHAnsi" w:cstheme="minorHAnsi"/>
          <w:sz w:val="22"/>
          <w:szCs w:val="22"/>
        </w:rPr>
        <w:t xml:space="preserve"> on which the EESC is present (Facebook, X, LinkedIn, Instagram, Mastodon, YouTube)</w:t>
      </w:r>
      <w:r w:rsidRPr="00F614BD">
        <w:rPr>
          <w:rStyle w:val="normaltextrun"/>
          <w:rFonts w:asciiTheme="minorHAnsi" w:hAnsiTheme="minorHAnsi" w:cstheme="minorHAnsi"/>
          <w:sz w:val="22"/>
          <w:szCs w:val="22"/>
        </w:rPr>
        <w:t xml:space="preserve">, users are asked to accept or decline their respective policies. Social media users who interact with the </w:t>
      </w:r>
      <w:r w:rsidR="00404466">
        <w:rPr>
          <w:rStyle w:val="normaltextrun"/>
          <w:rFonts w:asciiTheme="minorHAnsi" w:hAnsiTheme="minorHAnsi" w:cstheme="minorHAnsi"/>
          <w:sz w:val="22"/>
          <w:szCs w:val="22"/>
        </w:rPr>
        <w:t>EESC</w:t>
      </w:r>
      <w:r w:rsidRPr="00F614BD">
        <w:rPr>
          <w:rStyle w:val="normaltextrun"/>
          <w:rFonts w:asciiTheme="minorHAnsi" w:hAnsiTheme="minorHAnsi" w:cstheme="minorHAnsi"/>
          <w:sz w:val="22"/>
          <w:szCs w:val="22"/>
        </w:rPr>
        <w:t xml:space="preserve"> (for example, commenting on the </w:t>
      </w:r>
      <w:r w:rsidR="00404466">
        <w:rPr>
          <w:rStyle w:val="normaltextrun"/>
          <w:rFonts w:asciiTheme="minorHAnsi" w:hAnsiTheme="minorHAnsi" w:cstheme="minorHAnsi"/>
          <w:sz w:val="22"/>
          <w:szCs w:val="22"/>
        </w:rPr>
        <w:t>EESC</w:t>
      </w:r>
      <w:r w:rsidRPr="00F614BD">
        <w:rPr>
          <w:rStyle w:val="normaltextrun"/>
          <w:rFonts w:asciiTheme="minorHAnsi" w:hAnsiTheme="minorHAnsi" w:cstheme="minorHAnsi"/>
          <w:sz w:val="22"/>
          <w:szCs w:val="22"/>
        </w:rPr>
        <w:t>’</w:t>
      </w:r>
      <w:r w:rsidR="00404466">
        <w:rPr>
          <w:rStyle w:val="normaltextrun"/>
          <w:rFonts w:asciiTheme="minorHAnsi" w:hAnsiTheme="minorHAnsi" w:cstheme="minorHAnsi"/>
          <w:sz w:val="22"/>
          <w:szCs w:val="22"/>
        </w:rPr>
        <w:t>s</w:t>
      </w:r>
      <w:r w:rsidRPr="00F614BD">
        <w:rPr>
          <w:rStyle w:val="normaltextrun"/>
          <w:rFonts w:asciiTheme="minorHAnsi" w:hAnsiTheme="minorHAnsi" w:cstheme="minorHAnsi"/>
          <w:sz w:val="22"/>
          <w:szCs w:val="22"/>
        </w:rPr>
        <w:t xml:space="preserve"> posts) do so after having agreed to the policies of those platforms.</w:t>
      </w:r>
    </w:p>
    <w:p w:rsidRPr="002A7061" w:rsidR="00F614BD" w:rsidP="00F614BD" w:rsidRDefault="00F614BD" w14:paraId="3DEC144A" w14:textId="77777777">
      <w:pPr>
        <w:pStyle w:val="paragraph"/>
        <w:spacing w:before="0" w:beforeAutospacing="0" w:after="0" w:afterAutospacing="0"/>
        <w:ind w:left="555"/>
        <w:jc w:val="both"/>
        <w:textAlignment w:val="baseline"/>
        <w:rPr>
          <w:rFonts w:asciiTheme="minorHAnsi" w:hAnsiTheme="minorHAnsi" w:cstheme="minorHAnsi"/>
        </w:rPr>
      </w:pPr>
    </w:p>
    <w:p w:rsidRPr="002A7061" w:rsidR="002A7061" w:rsidP="002A7061" w:rsidRDefault="002A7061" w14:paraId="7C61FFF5" w14:textId="4752FEC8">
      <w:pPr>
        <w:numPr>
          <w:ilvl w:val="0"/>
          <w:numId w:val="28"/>
        </w:numPr>
        <w:overflowPunct/>
        <w:autoSpaceDE/>
        <w:autoSpaceDN/>
        <w:adjustRightInd/>
        <w:spacing w:after="3" w:line="263" w:lineRule="auto"/>
        <w:ind w:hanging="560"/>
        <w:jc w:val="left"/>
        <w:textAlignment w:val="auto"/>
        <w:rPr>
          <w:rFonts w:asciiTheme="minorHAnsi" w:hAnsiTheme="minorHAnsi" w:cstheme="minorHAnsi"/>
        </w:rPr>
      </w:pPr>
      <w:r w:rsidRPr="002A7061">
        <w:rPr>
          <w:rFonts w:asciiTheme="minorHAnsi" w:hAnsiTheme="minorHAnsi" w:cstheme="minorHAnsi"/>
          <w:b/>
        </w:rPr>
        <w:t>Who are the recipients or categories of recipients of your personal data?</w:t>
      </w:r>
    </w:p>
    <w:p w:rsidRPr="00404466" w:rsidR="002A7061" w:rsidP="00404466" w:rsidRDefault="00404466" w14:paraId="56A556C2" w14:textId="06B9CEDE">
      <w:pPr>
        <w:pStyle w:val="paragraph"/>
        <w:spacing w:before="0" w:beforeAutospacing="0" w:after="0" w:afterAutospacing="0"/>
        <w:ind w:left="560"/>
        <w:jc w:val="both"/>
        <w:textAlignment w:val="baseline"/>
        <w:rPr>
          <w:rStyle w:val="normaltextrun"/>
          <w:rFonts w:asciiTheme="minorHAnsi" w:hAnsiTheme="minorHAnsi" w:cstheme="minorHAnsi"/>
          <w:sz w:val="22"/>
          <w:szCs w:val="22"/>
        </w:rPr>
      </w:pPr>
      <w:r w:rsidRPr="00404466">
        <w:rPr>
          <w:rStyle w:val="normaltextrun"/>
          <w:rFonts w:asciiTheme="minorHAnsi" w:hAnsiTheme="minorHAnsi" w:cstheme="minorHAnsi"/>
          <w:sz w:val="22"/>
          <w:szCs w:val="22"/>
        </w:rPr>
        <w:t xml:space="preserve">The recipients of your personal data are the staff and in-house service-providers working on social media management in the EESC's Online Information Unit, as well as in the sections, groups, and other units of the EESC that manage official EESC social media accounts. The </w:t>
      </w:r>
      <w:r>
        <w:rPr>
          <w:rStyle w:val="normaltextrun"/>
          <w:rFonts w:asciiTheme="minorHAnsi" w:hAnsiTheme="minorHAnsi" w:cstheme="minorHAnsi"/>
          <w:sz w:val="22"/>
          <w:szCs w:val="22"/>
        </w:rPr>
        <w:t>company responsible for the prov</w:t>
      </w:r>
      <w:r w:rsidR="009D70FA">
        <w:rPr>
          <w:rStyle w:val="normaltextrun"/>
          <w:rFonts w:asciiTheme="minorHAnsi" w:hAnsiTheme="minorHAnsi" w:cstheme="minorHAnsi"/>
          <w:sz w:val="22"/>
          <w:szCs w:val="22"/>
        </w:rPr>
        <w:t>i</w:t>
      </w:r>
      <w:r>
        <w:rPr>
          <w:rStyle w:val="normaltextrun"/>
          <w:rFonts w:asciiTheme="minorHAnsi" w:hAnsiTheme="minorHAnsi" w:cstheme="minorHAnsi"/>
          <w:sz w:val="22"/>
          <w:szCs w:val="22"/>
        </w:rPr>
        <w:t xml:space="preserve">sion of the </w:t>
      </w:r>
      <w:r w:rsidRPr="00404466">
        <w:rPr>
          <w:rStyle w:val="normaltextrun"/>
          <w:rFonts w:asciiTheme="minorHAnsi" w:hAnsiTheme="minorHAnsi" w:cstheme="minorHAnsi"/>
          <w:sz w:val="22"/>
          <w:szCs w:val="22"/>
        </w:rPr>
        <w:t>Emplifi software platform</w:t>
      </w:r>
      <w:r>
        <w:rPr>
          <w:rStyle w:val="normaltextrun"/>
          <w:rFonts w:asciiTheme="minorHAnsi" w:hAnsiTheme="minorHAnsi" w:cstheme="minorHAnsi"/>
          <w:sz w:val="22"/>
          <w:szCs w:val="22"/>
        </w:rPr>
        <w:t xml:space="preserve"> to the EESC is also a recipient of your personal data.</w:t>
      </w:r>
    </w:p>
    <w:p w:rsidRPr="00404466" w:rsidR="002A7061" w:rsidP="00404466" w:rsidRDefault="002A7061" w14:paraId="1FFE3AF4" w14:textId="7073E83F">
      <w:pPr>
        <w:pStyle w:val="paragraph"/>
        <w:spacing w:before="0" w:beforeAutospacing="0" w:after="0" w:afterAutospacing="0"/>
        <w:ind w:left="560"/>
        <w:jc w:val="both"/>
        <w:textAlignment w:val="baseline"/>
        <w:rPr>
          <w:rStyle w:val="normaltextrun"/>
          <w:rFonts w:asciiTheme="minorHAnsi" w:hAnsiTheme="minorHAnsi" w:cstheme="minorHAnsi"/>
          <w:sz w:val="22"/>
          <w:szCs w:val="22"/>
        </w:rPr>
      </w:pPr>
    </w:p>
    <w:p w:rsidRPr="00404466" w:rsidR="002A7061" w:rsidP="002A7061" w:rsidRDefault="002A7061" w14:paraId="77285A62" w14:textId="3CCD9319">
      <w:pPr>
        <w:numPr>
          <w:ilvl w:val="0"/>
          <w:numId w:val="28"/>
        </w:numPr>
        <w:overflowPunct/>
        <w:autoSpaceDE/>
        <w:autoSpaceDN/>
        <w:adjustRightInd/>
        <w:spacing w:after="3" w:line="263" w:lineRule="auto"/>
        <w:ind w:hanging="560"/>
        <w:jc w:val="left"/>
        <w:textAlignment w:val="auto"/>
        <w:rPr>
          <w:rFonts w:asciiTheme="minorHAnsi" w:hAnsiTheme="minorHAnsi" w:cstheme="minorHAnsi"/>
          <w:b/>
        </w:rPr>
      </w:pPr>
      <w:r w:rsidRPr="002A7061">
        <w:rPr>
          <w:rFonts w:asciiTheme="minorHAnsi" w:hAnsiTheme="minorHAnsi" w:cstheme="minorHAnsi"/>
          <w:b/>
        </w:rPr>
        <w:t>Are your personal data transferred to a third country or international organisation?</w:t>
      </w:r>
    </w:p>
    <w:p w:rsidR="003A6613" w:rsidP="002A7061" w:rsidRDefault="002A7061" w14:paraId="3E362161" w14:textId="77777777">
      <w:pPr>
        <w:spacing w:after="3" w:line="263" w:lineRule="auto"/>
        <w:ind w:left="560"/>
        <w:rPr>
          <w:rStyle w:val="normaltextrun"/>
          <w:rFonts w:asciiTheme="minorHAnsi" w:hAnsiTheme="minorHAnsi" w:cstheme="minorHAnsi"/>
          <w:shd w:val="clear" w:color="auto" w:fill="FFFFFF"/>
        </w:rPr>
      </w:pPr>
      <w:r w:rsidRPr="002B2BCC">
        <w:rPr>
          <w:rStyle w:val="normaltextrun"/>
          <w:rFonts w:asciiTheme="minorHAnsi" w:hAnsiTheme="minorHAnsi" w:cstheme="minorHAnsi"/>
          <w:shd w:val="clear" w:color="auto" w:fill="FFFFFF"/>
        </w:rPr>
        <w:t xml:space="preserve">Your personal data are transferred to </w:t>
      </w:r>
      <w:r w:rsidRPr="002B2BCC" w:rsidR="002B2BCC">
        <w:rPr>
          <w:rStyle w:val="normaltextrun"/>
          <w:rFonts w:asciiTheme="minorHAnsi" w:hAnsiTheme="minorHAnsi" w:cstheme="minorHAnsi"/>
          <w:shd w:val="clear" w:color="auto" w:fill="FFFFFF"/>
        </w:rPr>
        <w:t>the United States, where the Social Marketing Cloud used by the Emplifi software platform is hosted in the AWS Cloud. T</w:t>
      </w:r>
      <w:r w:rsidRPr="002B2BCC">
        <w:rPr>
          <w:rStyle w:val="normaltextrun"/>
          <w:rFonts w:asciiTheme="minorHAnsi" w:hAnsiTheme="minorHAnsi" w:cstheme="minorHAnsi"/>
          <w:shd w:val="clear" w:color="auto" w:fill="FFFFFF"/>
        </w:rPr>
        <w:t xml:space="preserve">he European Commission has adopted a decision that determined that </w:t>
      </w:r>
      <w:r w:rsidRPr="002B2BCC" w:rsidR="002B2BCC">
        <w:rPr>
          <w:rStyle w:val="normaltextrun"/>
          <w:rFonts w:asciiTheme="minorHAnsi" w:hAnsiTheme="minorHAnsi" w:cstheme="minorHAnsi"/>
          <w:shd w:val="clear" w:color="auto" w:fill="FFFFFF"/>
        </w:rPr>
        <w:t xml:space="preserve">the United States (commercial organisations participating in the EU-US Data Privacy Framework) </w:t>
      </w:r>
      <w:r w:rsidRPr="002B2BCC">
        <w:rPr>
          <w:rStyle w:val="normaltextrun"/>
          <w:rFonts w:asciiTheme="minorHAnsi" w:hAnsiTheme="minorHAnsi" w:cstheme="minorHAnsi"/>
          <w:shd w:val="clear" w:color="auto" w:fill="FFFFFF"/>
        </w:rPr>
        <w:t>offers</w:t>
      </w:r>
      <w:r w:rsidRPr="002B2BCC" w:rsidR="002B2BCC">
        <w:rPr>
          <w:rStyle w:val="normaltextrun"/>
          <w:rFonts w:asciiTheme="minorHAnsi" w:hAnsiTheme="minorHAnsi" w:cstheme="minorHAnsi"/>
          <w:shd w:val="clear" w:color="auto" w:fill="FFFFFF"/>
        </w:rPr>
        <w:t xml:space="preserve"> </w:t>
      </w:r>
      <w:r w:rsidRPr="002B2BCC">
        <w:rPr>
          <w:rStyle w:val="normaltextrun"/>
          <w:rFonts w:asciiTheme="minorHAnsi" w:hAnsiTheme="minorHAnsi" w:cstheme="minorHAnsi"/>
          <w:shd w:val="clear" w:color="auto" w:fill="FFFFFF"/>
        </w:rPr>
        <w:t>an adequate level of data protection (see relevant Adequacy Decision in the following link:</w:t>
      </w:r>
    </w:p>
    <w:p w:rsidR="003A6613" w:rsidP="003A6613" w:rsidRDefault="006752C8" w14:paraId="7CD8E9BF" w14:textId="61D244F2">
      <w:pPr>
        <w:spacing w:after="3" w:line="263" w:lineRule="auto"/>
        <w:ind w:left="560"/>
        <w:rPr>
          <w:rStyle w:val="normaltextrun"/>
          <w:rFonts w:asciiTheme="minorHAnsi" w:hAnsiTheme="minorHAnsi" w:cstheme="minorHAnsi"/>
          <w:shd w:val="clear" w:color="auto" w:fill="FFFFFF"/>
        </w:rPr>
      </w:pPr>
      <w:hyperlink w:history="1" r:id="rId13">
        <w:r w:rsidRPr="003A6613" w:rsidR="003A6613">
          <w:rPr>
            <w:rStyle w:val="Hyperlink"/>
            <w:rFonts w:asciiTheme="minorHAnsi" w:hAnsiTheme="minorHAnsi" w:cstheme="minorHAnsi"/>
            <w:shd w:val="clear" w:color="auto" w:fill="FFFFFF"/>
          </w:rPr>
          <w:t>https://commission.europa.eu/law/law-topic/data-protection/international-dimension-data-protection/adequacy-decisions_en</w:t>
        </w:r>
      </w:hyperlink>
    </w:p>
    <w:p w:rsidR="003A6613" w:rsidP="002A7061" w:rsidRDefault="00AC0FA5" w14:paraId="17647273" w14:textId="0D586241">
      <w:pPr>
        <w:spacing w:after="3" w:line="263" w:lineRule="auto"/>
        <w:ind w:left="560"/>
        <w:rPr>
          <w:rStyle w:val="normaltextrun"/>
          <w:rFonts w:asciiTheme="minorHAnsi" w:hAnsiTheme="minorHAnsi" w:cstheme="minorHAnsi"/>
          <w:shd w:val="clear" w:color="auto" w:fill="FFFFFF"/>
        </w:rPr>
      </w:pPr>
      <w:r w:rsidRPr="003F7A61">
        <w:rPr>
          <w:rFonts w:asciiTheme="minorHAnsi" w:hAnsiTheme="minorHAnsi" w:cstheme="minorHAnsi"/>
        </w:rPr>
        <w:t>and relevant record</w:t>
      </w:r>
      <w:r w:rsidRPr="003F7A61" w:rsidR="00C72B03">
        <w:rPr>
          <w:rFonts w:asciiTheme="minorHAnsi" w:hAnsiTheme="minorHAnsi" w:cstheme="minorHAnsi"/>
        </w:rPr>
        <w:t>s</w:t>
      </w:r>
      <w:r w:rsidRPr="003F7A61">
        <w:rPr>
          <w:rFonts w:asciiTheme="minorHAnsi" w:hAnsiTheme="minorHAnsi" w:cstheme="minorHAnsi"/>
        </w:rPr>
        <w:t xml:space="preserve"> in the Data Privacy Framework List in the following link </w:t>
      </w:r>
      <w:hyperlink w:history="1" r:id="rId14">
        <w:r w:rsidRPr="00305013">
          <w:rPr>
            <w:rStyle w:val="Hyperlink"/>
            <w:rFonts w:asciiTheme="minorHAnsi" w:hAnsiTheme="minorHAnsi" w:cstheme="minorHAnsi"/>
            <w:shd w:val="clear" w:color="auto" w:fill="FFFFFF"/>
          </w:rPr>
          <w:t>https://www.dataprivacyframework.gov/s/participant-search/participant-detail?id=a2zt0000000GnS9AAK&amp;status=Active</w:t>
        </w:r>
      </w:hyperlink>
    </w:p>
    <w:p w:rsidR="003A6613" w:rsidP="002A7061" w:rsidRDefault="00C72B03" w14:paraId="194B8FB3" w14:textId="12BE0732">
      <w:pPr>
        <w:spacing w:after="3" w:line="263" w:lineRule="auto"/>
        <w:ind w:left="560"/>
        <w:rPr>
          <w:rStyle w:val="normaltextrun"/>
          <w:rFonts w:asciiTheme="minorHAnsi" w:hAnsiTheme="minorHAnsi" w:cstheme="minorHAnsi"/>
          <w:shd w:val="clear" w:color="auto" w:fill="FFFFFF"/>
        </w:rPr>
      </w:pPr>
      <w:r>
        <w:rPr>
          <w:rStyle w:val="normaltextrun"/>
          <w:rFonts w:asciiTheme="minorHAnsi" w:hAnsiTheme="minorHAnsi" w:cstheme="minorHAnsi"/>
          <w:shd w:val="clear" w:color="auto" w:fill="FFFFFF"/>
        </w:rPr>
        <w:t>and</w:t>
      </w:r>
    </w:p>
    <w:p w:rsidRPr="002A7061" w:rsidR="002A7061" w:rsidP="002A7061" w:rsidRDefault="006752C8" w14:paraId="62206732" w14:textId="39022082">
      <w:pPr>
        <w:spacing w:after="3" w:line="263" w:lineRule="auto"/>
        <w:ind w:left="560"/>
        <w:rPr>
          <w:rStyle w:val="normaltextrun"/>
          <w:rFonts w:asciiTheme="minorHAnsi" w:hAnsiTheme="minorHAnsi" w:cstheme="minorHAnsi"/>
          <w:shd w:val="clear" w:color="auto" w:fill="FFFFFF"/>
        </w:rPr>
      </w:pPr>
      <w:hyperlink w:history="1" r:id="rId15">
        <w:r w:rsidRPr="003A6613" w:rsidR="003A6613">
          <w:rPr>
            <w:rStyle w:val="Hyperlink"/>
            <w:rFonts w:asciiTheme="minorHAnsi" w:hAnsiTheme="minorHAnsi" w:cstheme="minorHAnsi"/>
            <w:shd w:val="clear" w:color="auto" w:fill="FFFFFF"/>
          </w:rPr>
          <w:t>https://www.dataprivacyframework.gov/s/participant-search/participant-detail?id=a2zt0000000TOWQAA4&amp;status=Active</w:t>
        </w:r>
      </w:hyperlink>
      <w:r w:rsidRPr="007261D2" w:rsidR="00AC0FA5">
        <w:rPr>
          <w:rFonts w:asciiTheme="minorHAnsi" w:hAnsiTheme="minorHAnsi" w:cstheme="minorHAnsi"/>
        </w:rPr>
        <w:t>)</w:t>
      </w:r>
      <w:r w:rsidRPr="007261D2" w:rsidR="002A7061">
        <w:rPr>
          <w:rFonts w:asciiTheme="minorHAnsi" w:hAnsiTheme="minorHAnsi" w:cstheme="minorHAnsi"/>
        </w:rPr>
        <w:t>.</w:t>
      </w:r>
    </w:p>
    <w:p w:rsidRPr="002A7061" w:rsidR="002A7061" w:rsidP="00D5708A" w:rsidRDefault="002A7061" w14:paraId="4BF9159D" w14:textId="479BEB79">
      <w:pPr>
        <w:spacing w:after="3" w:line="263" w:lineRule="auto"/>
        <w:ind w:left="560"/>
        <w:rPr>
          <w:rFonts w:asciiTheme="minorHAnsi" w:hAnsiTheme="minorHAnsi" w:cstheme="minorHAnsi"/>
        </w:rPr>
      </w:pPr>
    </w:p>
    <w:p w:rsidRPr="002A7061" w:rsidR="002A7061" w:rsidP="002A7061" w:rsidRDefault="002A7061" w14:paraId="2DBF0D1D" w14:textId="50CF31A0">
      <w:pPr>
        <w:numPr>
          <w:ilvl w:val="0"/>
          <w:numId w:val="28"/>
        </w:numPr>
        <w:overflowPunct/>
        <w:autoSpaceDE/>
        <w:autoSpaceDN/>
        <w:adjustRightInd/>
        <w:spacing w:after="3" w:line="263" w:lineRule="auto"/>
        <w:ind w:hanging="560"/>
        <w:jc w:val="left"/>
        <w:textAlignment w:val="auto"/>
        <w:rPr>
          <w:rFonts w:asciiTheme="minorHAnsi" w:hAnsiTheme="minorHAnsi" w:cstheme="minorHAnsi"/>
        </w:rPr>
      </w:pPr>
      <w:r w:rsidRPr="002A7061">
        <w:rPr>
          <w:rFonts w:asciiTheme="minorHAnsi" w:hAnsiTheme="minorHAnsi" w:cstheme="minorHAnsi"/>
          <w:b/>
        </w:rPr>
        <w:t>How can you exercise your rights?</w:t>
      </w:r>
    </w:p>
    <w:p w:rsidRPr="002A7061" w:rsidR="002A7061" w:rsidP="002B2BCC" w:rsidRDefault="002A7061" w14:paraId="1566ECA7" w14:textId="4C8A0951">
      <w:pPr>
        <w:spacing w:after="3" w:line="263" w:lineRule="auto"/>
        <w:ind w:left="560"/>
        <w:rPr>
          <w:rFonts w:asciiTheme="minorHAnsi" w:hAnsiTheme="minorHAnsi" w:cstheme="minorBidi"/>
        </w:rPr>
      </w:pPr>
      <w:r w:rsidRPr="38F09B4E">
        <w:rPr>
          <w:rFonts w:asciiTheme="minorHAnsi" w:hAnsiTheme="minorHAnsi" w:cstheme="minorBidi"/>
        </w:rPr>
        <w:t>You have the right to access your personal data, to rectify any inaccurate or incomplete personal data, to restrict (under certain conditions) the processing of your personal data, to request the deletion of your personal data (if processed unlawfully) and, where applicable, the right to data portability. You have the right to object to the processing of your data on grounds relating to your particular situation, at any time.</w:t>
      </w:r>
    </w:p>
    <w:p w:rsidRPr="002A7061" w:rsidR="002A7061" w:rsidP="002A7061" w:rsidRDefault="002A7061" w14:paraId="2891715A" w14:textId="7BF9F609">
      <w:pPr>
        <w:spacing w:after="8" w:line="259" w:lineRule="auto"/>
        <w:ind w:left="560"/>
        <w:rPr>
          <w:rStyle w:val="normaltextrun"/>
          <w:rFonts w:asciiTheme="minorHAnsi" w:hAnsiTheme="minorHAnsi" w:cstheme="minorHAnsi"/>
          <w:shd w:val="clear" w:color="auto" w:fill="FFFFFF"/>
        </w:rPr>
      </w:pPr>
      <w:r w:rsidRPr="002A7061">
        <w:rPr>
          <w:rStyle w:val="normaltextrun"/>
          <w:rFonts w:asciiTheme="minorHAnsi" w:hAnsiTheme="minorHAnsi" w:cstheme="minorHAnsi"/>
          <w:shd w:val="clear" w:color="auto" w:fill="FFFFFF"/>
        </w:rPr>
        <w:t xml:space="preserve">You can direct your queries to </w:t>
      </w:r>
      <w:hyperlink w:history="1" r:id="rId16">
        <w:r w:rsidRPr="000075D0" w:rsidR="002B2BCC">
          <w:rPr>
            <w:rStyle w:val="Hyperlink"/>
            <w:rFonts w:asciiTheme="minorHAnsi" w:hAnsiTheme="minorHAnsi" w:cstheme="minorHAnsi"/>
            <w:szCs w:val="22"/>
          </w:rPr>
          <w:t>eesc-social-media@eesc.europa.eu</w:t>
        </w:r>
      </w:hyperlink>
      <w:r w:rsidRPr="002A7061">
        <w:rPr>
          <w:rFonts w:asciiTheme="minorHAnsi" w:hAnsiTheme="minorHAnsi" w:cstheme="minorHAnsi"/>
        </w:rPr>
        <w:t xml:space="preserve">. </w:t>
      </w:r>
      <w:r w:rsidRPr="002A7061">
        <w:rPr>
          <w:rStyle w:val="normaltextrun"/>
          <w:rFonts w:asciiTheme="minorHAnsi" w:hAnsiTheme="minorHAnsi" w:cstheme="minorHAnsi"/>
          <w:shd w:val="clear" w:color="auto" w:fill="FFFFFF"/>
        </w:rPr>
        <w:t xml:space="preserve">Your query will be dealt </w:t>
      </w:r>
      <w:r w:rsidR="002B2BCC">
        <w:rPr>
          <w:rStyle w:val="normaltextrun"/>
          <w:rFonts w:asciiTheme="minorHAnsi" w:hAnsiTheme="minorHAnsi" w:cstheme="minorHAnsi"/>
          <w:shd w:val="clear" w:color="auto" w:fill="FFFFFF"/>
        </w:rPr>
        <w:t xml:space="preserve">with </w:t>
      </w:r>
      <w:r w:rsidRPr="002A7061">
        <w:rPr>
          <w:rStyle w:val="normaltextrun"/>
          <w:rFonts w:asciiTheme="minorHAnsi" w:hAnsiTheme="minorHAnsi" w:cstheme="minorHAnsi"/>
          <w:shd w:val="clear" w:color="auto" w:fill="FFFFFF"/>
        </w:rPr>
        <w:t>without undue delay and in any event within one month of receipt of the request. That period may be extended by two further months where necessary.</w:t>
      </w:r>
    </w:p>
    <w:p w:rsidRPr="002A7061" w:rsidR="002A7061" w:rsidP="002A7061" w:rsidRDefault="002A7061" w14:paraId="6EB64363" w14:textId="77777777">
      <w:pPr>
        <w:spacing w:after="8" w:line="259" w:lineRule="auto"/>
        <w:ind w:left="560"/>
        <w:rPr>
          <w:rStyle w:val="normaltextrun"/>
          <w:rFonts w:asciiTheme="minorHAnsi" w:hAnsiTheme="minorHAnsi" w:cstheme="minorHAnsi"/>
          <w:shd w:val="clear" w:color="auto" w:fill="FFFFFF"/>
        </w:rPr>
      </w:pPr>
    </w:p>
    <w:p w:rsidRPr="002A7061" w:rsidR="002A7061" w:rsidP="002A7061" w:rsidRDefault="002A7061" w14:paraId="614427EC" w14:textId="2CFE08F8">
      <w:pPr>
        <w:spacing w:after="8" w:line="259" w:lineRule="auto"/>
        <w:ind w:left="560"/>
        <w:rPr>
          <w:rStyle w:val="eop"/>
          <w:rFonts w:asciiTheme="minorHAnsi" w:hAnsiTheme="minorHAnsi" w:cstheme="minorHAnsi"/>
          <w:shd w:val="clear" w:color="auto" w:fill="FFFFFF"/>
        </w:rPr>
      </w:pPr>
      <w:r w:rsidRPr="002A7061">
        <w:rPr>
          <w:rStyle w:val="normaltextrun"/>
          <w:rFonts w:asciiTheme="minorHAnsi" w:hAnsiTheme="minorHAnsi" w:cstheme="minorHAnsi"/>
          <w:shd w:val="clear" w:color="auto" w:fill="FFFFFF"/>
        </w:rPr>
        <w:t xml:space="preserve">You have the right of recourse to the </w:t>
      </w:r>
      <w:hyperlink w:history="1" r:id="rId17">
        <w:r w:rsidRPr="00B43982">
          <w:rPr>
            <w:rStyle w:val="Hyperlink"/>
            <w:rFonts w:asciiTheme="minorHAnsi" w:hAnsiTheme="minorHAnsi" w:cstheme="minorHAnsi"/>
            <w:shd w:val="clear" w:color="auto" w:fill="FFFFFF"/>
          </w:rPr>
          <w:t>European Data Protection Supervisor</w:t>
        </w:r>
      </w:hyperlink>
      <w:r w:rsidRPr="002A7061">
        <w:rPr>
          <w:rStyle w:val="normaltextrun"/>
          <w:rFonts w:asciiTheme="minorHAnsi" w:hAnsiTheme="minorHAnsi" w:cstheme="minorHAnsi"/>
          <w:shd w:val="clear" w:color="auto" w:fill="FFFFFF"/>
        </w:rPr>
        <w:t xml:space="preserve"> if you consider that your rights under the EUDPR have been infringed as a result of the processing of your personal data by the </w:t>
      </w:r>
      <w:r w:rsidR="00A8513E">
        <w:rPr>
          <w:rStyle w:val="normaltextrun"/>
          <w:rFonts w:asciiTheme="minorHAnsi" w:hAnsiTheme="minorHAnsi" w:cstheme="minorHAnsi"/>
          <w:shd w:val="clear" w:color="auto" w:fill="FFFFFF"/>
        </w:rPr>
        <w:t>EESC</w:t>
      </w:r>
      <w:r w:rsidRPr="002A7061">
        <w:rPr>
          <w:rStyle w:val="normaltextrun"/>
          <w:rFonts w:asciiTheme="minorHAnsi" w:hAnsiTheme="minorHAnsi" w:cstheme="minorHAnsi"/>
          <w:shd w:val="clear" w:color="auto" w:fill="FFFFFF"/>
        </w:rPr>
        <w:t>.</w:t>
      </w:r>
    </w:p>
    <w:p w:rsidRPr="002A7061" w:rsidR="002A7061" w:rsidP="002A7061" w:rsidRDefault="002A7061" w14:paraId="0EBC656D" w14:textId="77777777">
      <w:pPr>
        <w:spacing w:after="43" w:line="259" w:lineRule="auto"/>
        <w:jc w:val="left"/>
        <w:rPr>
          <w:rFonts w:asciiTheme="minorHAnsi" w:hAnsiTheme="minorHAnsi" w:cstheme="minorHAnsi"/>
        </w:rPr>
      </w:pPr>
    </w:p>
    <w:p w:rsidRPr="002A7061" w:rsidR="002A7061" w:rsidP="002A7061" w:rsidRDefault="002A7061" w14:paraId="6C8BAE28" w14:textId="3F3B86F6">
      <w:pPr>
        <w:numPr>
          <w:ilvl w:val="0"/>
          <w:numId w:val="29"/>
        </w:numPr>
        <w:overflowPunct/>
        <w:autoSpaceDE/>
        <w:autoSpaceDN/>
        <w:adjustRightInd/>
        <w:spacing w:after="3" w:line="263" w:lineRule="auto"/>
        <w:ind w:hanging="560"/>
        <w:jc w:val="left"/>
        <w:textAlignment w:val="auto"/>
        <w:rPr>
          <w:rFonts w:asciiTheme="minorHAnsi" w:hAnsiTheme="minorHAnsi" w:cstheme="minorHAnsi"/>
        </w:rPr>
      </w:pPr>
      <w:r w:rsidRPr="002A7061">
        <w:rPr>
          <w:rFonts w:asciiTheme="minorHAnsi" w:hAnsiTheme="minorHAnsi" w:cstheme="minorHAnsi"/>
          <w:b/>
        </w:rPr>
        <w:t>How long are your personal data kept for?</w:t>
      </w:r>
    </w:p>
    <w:p w:rsidRPr="002B2BCC" w:rsidR="002A7061" w:rsidP="002B2BCC" w:rsidRDefault="002B2BCC" w14:paraId="45A53123" w14:textId="21A5DE4A">
      <w:pPr>
        <w:spacing w:after="8" w:line="259" w:lineRule="auto"/>
        <w:ind w:left="560"/>
        <w:rPr>
          <w:rStyle w:val="normaltextrun"/>
          <w:rFonts w:asciiTheme="minorHAnsi" w:hAnsiTheme="minorHAnsi" w:cstheme="minorHAnsi"/>
          <w:shd w:val="clear" w:color="auto" w:fill="FFFFFF"/>
        </w:rPr>
      </w:pPr>
      <w:r w:rsidRPr="002B2BCC">
        <w:rPr>
          <w:rStyle w:val="normaltextrun"/>
          <w:rFonts w:asciiTheme="minorHAnsi" w:hAnsiTheme="minorHAnsi" w:cstheme="minorHAnsi"/>
          <w:shd w:val="clear" w:color="auto" w:fill="FFFFFF"/>
        </w:rPr>
        <w:t xml:space="preserve">The </w:t>
      </w:r>
      <w:r>
        <w:rPr>
          <w:rStyle w:val="normaltextrun"/>
          <w:rFonts w:asciiTheme="minorHAnsi" w:hAnsiTheme="minorHAnsi" w:cstheme="minorHAnsi"/>
          <w:shd w:val="clear" w:color="auto" w:fill="FFFFFF"/>
        </w:rPr>
        <w:t>EESC</w:t>
      </w:r>
      <w:r w:rsidRPr="002B2BCC">
        <w:rPr>
          <w:rStyle w:val="normaltextrun"/>
          <w:rFonts w:asciiTheme="minorHAnsi" w:hAnsiTheme="minorHAnsi" w:cstheme="minorHAnsi"/>
          <w:shd w:val="clear" w:color="auto" w:fill="FFFFFF"/>
        </w:rPr>
        <w:t xml:space="preserve"> will store aggregated and numeric values of performance measurement in</w:t>
      </w:r>
      <w:r>
        <w:rPr>
          <w:rStyle w:val="normaltextrun"/>
          <w:rFonts w:asciiTheme="minorHAnsi" w:hAnsiTheme="minorHAnsi" w:cstheme="minorHAnsi"/>
          <w:shd w:val="clear" w:color="auto" w:fill="FFFFFF"/>
        </w:rPr>
        <w:t xml:space="preserve"> </w:t>
      </w:r>
      <w:r w:rsidRPr="002B2BCC">
        <w:rPr>
          <w:rStyle w:val="normaltextrun"/>
          <w:rFonts w:asciiTheme="minorHAnsi" w:hAnsiTheme="minorHAnsi" w:cstheme="minorHAnsi"/>
          <w:shd w:val="clear" w:color="auto" w:fill="FFFFFF"/>
        </w:rPr>
        <w:t>order to be able to compare its performance over a maximum period of 10 years.</w:t>
      </w:r>
    </w:p>
    <w:p w:rsidRPr="002B2BCC" w:rsidR="002A7061" w:rsidP="002B2BCC" w:rsidRDefault="002A7061" w14:paraId="6D5AE840" w14:textId="3509A14C">
      <w:pPr>
        <w:spacing w:after="8" w:line="259" w:lineRule="auto"/>
        <w:ind w:left="560"/>
        <w:rPr>
          <w:rStyle w:val="normaltextrun"/>
          <w:rFonts w:asciiTheme="minorHAnsi" w:hAnsiTheme="minorHAnsi" w:cstheme="minorHAnsi"/>
          <w:shd w:val="clear" w:color="auto" w:fill="FFFFFF"/>
        </w:rPr>
      </w:pPr>
    </w:p>
    <w:p w:rsidRPr="00B43982" w:rsidR="00B43982" w:rsidP="002A7061" w:rsidRDefault="002A7061" w14:paraId="28A5FA62" w14:textId="282278D7">
      <w:pPr>
        <w:numPr>
          <w:ilvl w:val="0"/>
          <w:numId w:val="29"/>
        </w:numPr>
        <w:overflowPunct/>
        <w:autoSpaceDE/>
        <w:autoSpaceDN/>
        <w:adjustRightInd/>
        <w:spacing w:after="3" w:line="263" w:lineRule="auto"/>
        <w:ind w:hanging="560"/>
        <w:jc w:val="left"/>
        <w:textAlignment w:val="auto"/>
        <w:rPr>
          <w:rFonts w:asciiTheme="minorHAnsi" w:hAnsiTheme="minorHAnsi" w:cstheme="minorHAnsi"/>
        </w:rPr>
      </w:pPr>
      <w:r w:rsidRPr="002A7061">
        <w:rPr>
          <w:rFonts w:asciiTheme="minorHAnsi" w:hAnsiTheme="minorHAnsi" w:cstheme="minorHAnsi"/>
          <w:b/>
        </w:rPr>
        <w:t>Are the personal data collected used for automated decision-making, including profiling?</w:t>
      </w:r>
    </w:p>
    <w:p w:rsidRPr="002A7061" w:rsidR="002A7061" w:rsidP="00B43982" w:rsidRDefault="002A7061" w14:paraId="538CC59A" w14:textId="5AAFBC4A">
      <w:pPr>
        <w:overflowPunct/>
        <w:autoSpaceDE/>
        <w:autoSpaceDN/>
        <w:adjustRightInd/>
        <w:spacing w:after="3" w:line="263" w:lineRule="auto"/>
        <w:ind w:left="560"/>
        <w:jc w:val="left"/>
        <w:textAlignment w:val="auto"/>
        <w:rPr>
          <w:rStyle w:val="eop"/>
          <w:rFonts w:asciiTheme="minorHAnsi" w:hAnsiTheme="minorHAnsi" w:cstheme="minorHAnsi"/>
        </w:rPr>
      </w:pPr>
      <w:r w:rsidRPr="002A7061">
        <w:rPr>
          <w:rStyle w:val="normaltextrun"/>
          <w:rFonts w:asciiTheme="minorHAnsi" w:hAnsiTheme="minorHAnsi" w:cstheme="minorHAnsi"/>
          <w:shd w:val="clear" w:color="auto" w:fill="FFFFFF"/>
        </w:rPr>
        <w:t xml:space="preserve">The </w:t>
      </w:r>
      <w:r w:rsidR="00B01161">
        <w:rPr>
          <w:rStyle w:val="normaltextrun"/>
          <w:rFonts w:asciiTheme="minorHAnsi" w:hAnsiTheme="minorHAnsi" w:cstheme="minorHAnsi"/>
          <w:shd w:val="clear" w:color="auto" w:fill="FFFFFF"/>
        </w:rPr>
        <w:t>EESC</w:t>
      </w:r>
      <w:r w:rsidRPr="002A7061">
        <w:rPr>
          <w:rStyle w:val="normaltextrun"/>
          <w:rFonts w:asciiTheme="minorHAnsi" w:hAnsiTheme="minorHAnsi" w:cstheme="minorHAnsi"/>
          <w:shd w:val="clear" w:color="auto" w:fill="FFFFFF"/>
        </w:rPr>
        <w:t xml:space="preserve"> will not use your personal data to make automated decisions about you. "Automated decisions" are defined as decisions made without human intervention.</w:t>
      </w:r>
    </w:p>
    <w:p w:rsidRPr="002A7061" w:rsidR="002A7061" w:rsidP="002A7061" w:rsidRDefault="002A7061" w14:paraId="5A858394" w14:textId="77777777">
      <w:pPr>
        <w:spacing w:after="3" w:line="263" w:lineRule="auto"/>
        <w:ind w:left="560"/>
        <w:jc w:val="left"/>
        <w:rPr>
          <w:rFonts w:asciiTheme="minorHAnsi" w:hAnsiTheme="minorHAnsi" w:cstheme="minorHAnsi"/>
        </w:rPr>
      </w:pPr>
    </w:p>
    <w:p w:rsidRPr="002A7061" w:rsidR="002A7061" w:rsidP="002A7061" w:rsidRDefault="002A7061" w14:paraId="4F15AE6A" w14:textId="14B8D0F9">
      <w:pPr>
        <w:numPr>
          <w:ilvl w:val="0"/>
          <w:numId w:val="29"/>
        </w:numPr>
        <w:overflowPunct/>
        <w:autoSpaceDE/>
        <w:autoSpaceDN/>
        <w:adjustRightInd/>
        <w:spacing w:after="3" w:line="263" w:lineRule="auto"/>
        <w:ind w:hanging="560"/>
        <w:jc w:val="left"/>
        <w:textAlignment w:val="auto"/>
        <w:rPr>
          <w:rFonts w:asciiTheme="minorHAnsi" w:hAnsiTheme="minorHAnsi" w:cstheme="minorHAnsi"/>
        </w:rPr>
      </w:pPr>
      <w:r w:rsidRPr="002A7061">
        <w:rPr>
          <w:rFonts w:asciiTheme="minorHAnsi" w:hAnsiTheme="minorHAnsi" w:cstheme="minorHAnsi"/>
          <w:b/>
        </w:rPr>
        <w:t>Will your personal data be further processed for a purpose other than that for which data have been obtained?</w:t>
      </w:r>
    </w:p>
    <w:p w:rsidRPr="002A7061" w:rsidR="002A7061" w:rsidP="002A7061" w:rsidRDefault="002A7061" w14:paraId="0DD0F6B2" w14:textId="7A57EA69">
      <w:pPr>
        <w:spacing w:after="5" w:line="259" w:lineRule="auto"/>
        <w:ind w:left="555"/>
        <w:jc w:val="left"/>
        <w:rPr>
          <w:rFonts w:asciiTheme="minorHAnsi" w:hAnsiTheme="minorHAnsi" w:cstheme="minorHAnsi"/>
        </w:rPr>
      </w:pPr>
      <w:r w:rsidRPr="002A7061">
        <w:rPr>
          <w:rStyle w:val="normaltextrun"/>
          <w:rFonts w:asciiTheme="minorHAnsi" w:hAnsiTheme="minorHAnsi" w:cstheme="minorHAnsi"/>
          <w:shd w:val="clear" w:color="auto" w:fill="FFFFFF"/>
        </w:rPr>
        <w:t>Your personal data will not be further processed for a different purpose.</w:t>
      </w:r>
    </w:p>
    <w:p w:rsidRPr="002A7061" w:rsidR="002A7061" w:rsidP="002A7061" w:rsidRDefault="002A7061" w14:paraId="2494CA81" w14:textId="37AFBA71">
      <w:pPr>
        <w:spacing w:after="43" w:line="259" w:lineRule="auto"/>
        <w:ind w:left="560"/>
        <w:jc w:val="left"/>
        <w:rPr>
          <w:rFonts w:asciiTheme="minorHAnsi" w:hAnsiTheme="minorHAnsi" w:cstheme="minorHAnsi"/>
        </w:rPr>
      </w:pPr>
    </w:p>
    <w:p w:rsidRPr="002A7061" w:rsidR="002A7061" w:rsidP="002A7061" w:rsidRDefault="002A7061" w14:paraId="7B298768" w14:textId="2D282F8F">
      <w:pPr>
        <w:numPr>
          <w:ilvl w:val="0"/>
          <w:numId w:val="29"/>
        </w:numPr>
        <w:overflowPunct/>
        <w:autoSpaceDE/>
        <w:autoSpaceDN/>
        <w:adjustRightInd/>
        <w:spacing w:after="3" w:line="263" w:lineRule="auto"/>
        <w:ind w:hanging="560"/>
        <w:jc w:val="left"/>
        <w:textAlignment w:val="auto"/>
        <w:rPr>
          <w:rFonts w:asciiTheme="minorHAnsi" w:hAnsiTheme="minorHAnsi" w:cstheme="minorHAnsi"/>
        </w:rPr>
      </w:pPr>
      <w:r w:rsidRPr="002A7061">
        <w:rPr>
          <w:rFonts w:asciiTheme="minorHAnsi" w:hAnsiTheme="minorHAnsi" w:cstheme="minorHAnsi"/>
          <w:b/>
        </w:rPr>
        <w:t>Who do I contact if I have queries or complaints?</w:t>
      </w:r>
    </w:p>
    <w:p w:rsidRPr="002A7061" w:rsidR="002A7061" w:rsidP="002A7061" w:rsidRDefault="002A7061" w14:paraId="033CAB1A" w14:textId="58FDADA3">
      <w:pPr>
        <w:spacing w:after="202"/>
        <w:ind w:left="555"/>
        <w:rPr>
          <w:rFonts w:asciiTheme="minorHAnsi" w:hAnsiTheme="minorHAnsi" w:cstheme="minorHAnsi"/>
        </w:rPr>
      </w:pPr>
      <w:r w:rsidRPr="002A7061">
        <w:rPr>
          <w:rFonts w:asciiTheme="minorHAnsi" w:hAnsiTheme="minorHAnsi" w:cstheme="minorHAnsi"/>
        </w:rPr>
        <w:t>If you have any further questions about the processing of your personal data, please contact first of all the data controller</w:t>
      </w:r>
      <w:r w:rsidR="00EA1E57">
        <w:rPr>
          <w:rFonts w:asciiTheme="minorHAnsi" w:hAnsiTheme="minorHAnsi" w:cstheme="minorHAnsi"/>
        </w:rPr>
        <w:t xml:space="preserve"> (</w:t>
      </w:r>
      <w:hyperlink w:history="1" r:id="rId18">
        <w:r w:rsidRPr="000075D0" w:rsidR="00EA1E57">
          <w:rPr>
            <w:rStyle w:val="Hyperlink"/>
            <w:rFonts w:asciiTheme="minorHAnsi" w:hAnsiTheme="minorHAnsi" w:cstheme="minorHAnsi"/>
            <w:szCs w:val="22"/>
          </w:rPr>
          <w:t>eesc-social-media@eesc.europa.eu</w:t>
        </w:r>
      </w:hyperlink>
      <w:r w:rsidRPr="007261D2" w:rsidR="00EA1E57">
        <w:rPr>
          <w:rFonts w:asciiTheme="minorHAnsi" w:hAnsiTheme="minorHAnsi" w:cstheme="minorHAnsi"/>
        </w:rPr>
        <w:t>).</w:t>
      </w:r>
    </w:p>
    <w:p w:rsidRPr="002A7061" w:rsidR="00B01161" w:rsidP="002A7061" w:rsidRDefault="002A7061" w14:paraId="0C00467F" w14:textId="32FCFED4">
      <w:pPr>
        <w:spacing w:after="8661"/>
        <w:ind w:left="555"/>
        <w:rPr>
          <w:rFonts w:asciiTheme="minorHAnsi" w:hAnsiTheme="minorHAnsi" w:cstheme="minorHAnsi"/>
        </w:rPr>
      </w:pPr>
      <w:r w:rsidRPr="00E81DC9">
        <w:rPr>
          <w:rFonts w:asciiTheme="minorHAnsi" w:hAnsiTheme="minorHAnsi" w:cstheme="minorHAnsi"/>
        </w:rPr>
        <w:t xml:space="preserve">You may also contact the </w:t>
      </w:r>
      <w:r w:rsidRPr="00E81DC9" w:rsidR="00B01161">
        <w:rPr>
          <w:rFonts w:asciiTheme="minorHAnsi" w:hAnsiTheme="minorHAnsi" w:cstheme="minorHAnsi"/>
        </w:rPr>
        <w:t>EESC</w:t>
      </w:r>
      <w:r w:rsidRPr="00E81DC9">
        <w:rPr>
          <w:rFonts w:asciiTheme="minorHAnsi" w:hAnsiTheme="minorHAnsi" w:cstheme="minorHAnsi"/>
        </w:rPr>
        <w:t xml:space="preserve"> data protection officer </w:t>
      </w:r>
      <w:r w:rsidRPr="00E81DC9" w:rsidR="00B01161">
        <w:rPr>
          <w:rStyle w:val="normaltextrun"/>
          <w:rFonts w:asciiTheme="minorHAnsi" w:hAnsiTheme="minorHAnsi" w:cstheme="minorHAnsi"/>
          <w:color w:val="000000"/>
          <w:szCs w:val="22"/>
          <w:shd w:val="clear" w:color="auto" w:fill="FFFFFF"/>
        </w:rPr>
        <w:t xml:space="preserve">by using  the relevant </w:t>
      </w:r>
      <w:hyperlink w:history="1" r:id="rId19">
        <w:r w:rsidRPr="00E81DC9" w:rsidR="00B01161">
          <w:rPr>
            <w:rStyle w:val="Hyperlink"/>
            <w:rFonts w:asciiTheme="minorHAnsi" w:hAnsiTheme="minorHAnsi" w:cstheme="minorHAnsi"/>
            <w:szCs w:val="22"/>
            <w:shd w:val="clear" w:color="auto" w:fill="FFFFFF"/>
          </w:rPr>
          <w:t>contact form</w:t>
        </w:r>
      </w:hyperlink>
      <w:r w:rsidRPr="00E81DC9" w:rsidR="00B01161">
        <w:rPr>
          <w:rStyle w:val="normaltextrun"/>
          <w:rFonts w:asciiTheme="minorHAnsi" w:hAnsiTheme="minorHAnsi" w:cstheme="minorHAnsi"/>
          <w:color w:val="000000"/>
          <w:szCs w:val="22"/>
          <w:shd w:val="clear" w:color="auto" w:fill="FFFFFF"/>
        </w:rPr>
        <w:t xml:space="preserve"> </w:t>
      </w:r>
      <w:r w:rsidRPr="00E81DC9">
        <w:rPr>
          <w:rFonts w:asciiTheme="minorHAnsi" w:hAnsiTheme="minorHAnsi" w:cstheme="minorHAnsi"/>
        </w:rPr>
        <w:t>and/or the European Data Protection</w:t>
      </w:r>
      <w:r w:rsidRPr="00E81DC9" w:rsidR="00A8513E">
        <w:rPr>
          <w:rFonts w:asciiTheme="minorHAnsi" w:hAnsiTheme="minorHAnsi" w:cstheme="minorHAnsi"/>
        </w:rPr>
        <w:t xml:space="preserve"> </w:t>
      </w:r>
      <w:r w:rsidRPr="00E81DC9">
        <w:rPr>
          <w:rFonts w:asciiTheme="minorHAnsi" w:hAnsiTheme="minorHAnsi" w:cstheme="minorHAnsi"/>
        </w:rPr>
        <w:t xml:space="preserve">Supervisor </w:t>
      </w:r>
      <w:r w:rsidRPr="00E81DC9" w:rsidR="00B01161">
        <w:rPr>
          <w:rStyle w:val="normaltextrun"/>
          <w:rFonts w:asciiTheme="minorHAnsi" w:hAnsiTheme="minorHAnsi" w:cstheme="minorHAnsi"/>
          <w:color w:val="000000"/>
          <w:szCs w:val="22"/>
          <w:shd w:val="clear" w:color="auto" w:fill="FFFFFF"/>
        </w:rPr>
        <w:t xml:space="preserve">by using the relevant </w:t>
      </w:r>
      <w:hyperlink w:tgtFrame="_blank" w:history="1" r:id="rId20">
        <w:r w:rsidRPr="00E81DC9" w:rsidR="00B01161">
          <w:rPr>
            <w:rStyle w:val="normaltextrun"/>
            <w:rFonts w:asciiTheme="minorHAnsi" w:hAnsiTheme="minorHAnsi" w:cstheme="minorHAnsi"/>
            <w:color w:val="0000FF"/>
            <w:szCs w:val="22"/>
            <w:u w:val="single"/>
            <w:shd w:val="clear" w:color="auto" w:fill="FFFFFF"/>
          </w:rPr>
          <w:t>contact form</w:t>
        </w:r>
      </w:hyperlink>
      <w:r w:rsidRPr="00E81DC9" w:rsidR="00B01161">
        <w:rPr>
          <w:rStyle w:val="normaltextrun"/>
          <w:rFonts w:asciiTheme="minorHAnsi" w:hAnsiTheme="minorHAnsi" w:cstheme="minorHAnsi"/>
          <w:color w:val="000000"/>
          <w:szCs w:val="22"/>
          <w:shd w:val="clear" w:color="auto" w:fill="FFFFFF"/>
        </w:rPr>
        <w:t xml:space="preserve"> at any time</w:t>
      </w:r>
      <w:r w:rsidRPr="00E81DC9">
        <w:rPr>
          <w:rFonts w:asciiTheme="minorHAnsi" w:hAnsiTheme="minorHAnsi" w:cstheme="minorHAnsi"/>
        </w:rPr>
        <w:t>.</w:t>
      </w:r>
    </w:p>
    <w:sectPr w:rsidRPr="002A7061" w:rsidR="00B01161" w:rsidSect="00C878DB">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6CA" w:rsidRDefault="005C06CA" w14:paraId="3FB4740D" w14:textId="77777777">
      <w:pPr>
        <w:spacing w:line="240" w:lineRule="auto"/>
      </w:pPr>
      <w:r>
        <w:separator/>
      </w:r>
    </w:p>
  </w:endnote>
  <w:endnote w:type="continuationSeparator" w:id="0">
    <w:p w:rsidR="005C06CA" w:rsidRDefault="005C06CA" w14:paraId="6DFDA062" w14:textId="77777777">
      <w:pPr>
        <w:spacing w:line="240" w:lineRule="auto"/>
      </w:pPr>
      <w:r>
        <w:continuationSeparator/>
      </w:r>
    </w:p>
  </w:endnote>
  <w:endnote w:type="continuationNotice" w:id="1">
    <w:p w:rsidR="005C06CA" w:rsidRDefault="005C06CA" w14:paraId="0BBEC047"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878DB" w:rsidR="00FF389E" w:rsidP="00C878DB" w:rsidRDefault="00FF389E" w14:paraId="7A5A3F1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878DB" w:rsidR="00FF389E" w:rsidP="00C878DB" w:rsidRDefault="00C878DB" w14:paraId="7D2AA0C2" w14:textId="6B5D87F8">
    <w:pPr>
      <w:pStyle w:val="Footer"/>
    </w:pPr>
    <w:r>
      <w:t xml:space="preserve">EESC-2023-05279-00-00-WEB-TRA (EN) </w:t>
    </w:r>
    <w:r>
      <w:fldChar w:fldCharType="begin"/>
    </w:r>
    <w:r>
      <w:instrText xml:space="preserve"> PAGE  \* Arabic  \* MERGEFORMAT </w:instrText>
    </w:r>
    <w:r>
      <w:fldChar w:fldCharType="separate"/>
    </w:r>
    <w:r w:rsidR="0097678D">
      <w:rPr>
        <w:noProof/>
      </w:rPr>
      <w:t>1</w:t>
    </w:r>
    <w:r>
      <w:fldChar w:fldCharType="end"/>
    </w:r>
    <w:r>
      <w:t>/</w:t>
    </w:r>
    <w:r>
      <w:fldChar w:fldCharType="begin"/>
    </w:r>
    <w:r>
      <w:instrText xml:space="preserve"> NUMPAGES </w:instrText>
    </w:r>
    <w:r>
      <w:fldChar w:fldCharType="separate"/>
    </w:r>
    <w:r w:rsidR="0097678D">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878DB" w:rsidR="00FF389E" w:rsidP="00C878DB" w:rsidRDefault="00FF389E" w14:paraId="2E2F451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6CA" w:rsidRDefault="005C06CA" w14:paraId="18D47EA5" w14:textId="77777777">
      <w:pPr>
        <w:spacing w:line="240" w:lineRule="auto"/>
      </w:pPr>
      <w:r>
        <w:separator/>
      </w:r>
    </w:p>
  </w:footnote>
  <w:footnote w:type="continuationSeparator" w:id="0">
    <w:p w:rsidR="005C06CA" w:rsidRDefault="005C06CA" w14:paraId="6A0AC729" w14:textId="77777777">
      <w:pPr>
        <w:spacing w:line="240" w:lineRule="auto"/>
      </w:pPr>
      <w:r>
        <w:continuationSeparator/>
      </w:r>
    </w:p>
  </w:footnote>
  <w:footnote w:type="continuationNotice" w:id="1">
    <w:p w:rsidR="005C06CA" w:rsidRDefault="005C06CA" w14:paraId="7391BE0D"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878DB" w:rsidR="00FF389E" w:rsidP="00C878DB" w:rsidRDefault="00FF389E" w14:paraId="79AA649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878DB" w:rsidR="00FF389E" w:rsidP="00C878DB" w:rsidRDefault="00FF389E" w14:paraId="2F15D71D" w14:textId="5268F2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878DB" w:rsidR="00FF389E" w:rsidP="00C878DB" w:rsidRDefault="00FF389E" w14:paraId="55EF97C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67B51AE"/>
    <w:multiLevelType w:val="hybridMultilevel"/>
    <w:tmpl w:val="D7FC7F34"/>
    <w:lvl w:ilvl="0" w:tplc="89D097A0">
      <w:start w:val="1"/>
      <w:numFmt w:val="decimal"/>
      <w:lvlText w:val="%1."/>
      <w:lvlJc w:val="left"/>
      <w:pPr>
        <w:ind w:left="360" w:hanging="360"/>
      </w:pPr>
      <w:rPr>
        <w:rFonts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15:restartNumberingAfterBreak="0">
    <w:nsid w:val="08F1274C"/>
    <w:multiLevelType w:val="singleLevel"/>
    <w:tmpl w:val="43AEC96A"/>
    <w:lvl w:ilvl="0">
      <w:start w:val="1"/>
      <w:numFmt w:val="decimal"/>
      <w:lvlText w:val="%1."/>
      <w:lvlJc w:val="left"/>
      <w:pPr>
        <w:ind w:left="360" w:hanging="360"/>
      </w:pPr>
      <w:rPr>
        <w:rFonts w:hint="default"/>
      </w:rPr>
    </w:lvl>
  </w:abstractNum>
  <w:abstractNum w:abstractNumId="3" w15:restartNumberingAfterBreak="0">
    <w:nsid w:val="134206D1"/>
    <w:multiLevelType w:val="singleLevel"/>
    <w:tmpl w:val="43AEC96A"/>
    <w:lvl w:ilvl="0">
      <w:start w:val="1"/>
      <w:numFmt w:val="decimal"/>
      <w:lvlText w:val="%1."/>
      <w:lvlJc w:val="left"/>
      <w:pPr>
        <w:ind w:left="360" w:hanging="360"/>
      </w:pPr>
      <w:rPr>
        <w:rFonts w:hint="default"/>
      </w:rPr>
    </w:lvl>
  </w:abstractNum>
  <w:abstractNum w:abstractNumId="4" w15:restartNumberingAfterBreak="0">
    <w:nsid w:val="18471B83"/>
    <w:multiLevelType w:val="singleLevel"/>
    <w:tmpl w:val="43AEC96A"/>
    <w:lvl w:ilvl="0">
      <w:start w:val="1"/>
      <w:numFmt w:val="decimal"/>
      <w:lvlText w:val="%1."/>
      <w:lvlJc w:val="left"/>
      <w:pPr>
        <w:ind w:left="360" w:hanging="360"/>
      </w:pPr>
      <w:rPr>
        <w:rFonts w:hint="default"/>
      </w:rPr>
    </w:lvl>
  </w:abstractNum>
  <w:abstractNum w:abstractNumId="5" w15:restartNumberingAfterBreak="0">
    <w:nsid w:val="1D481374"/>
    <w:multiLevelType w:val="singleLevel"/>
    <w:tmpl w:val="43AEC96A"/>
    <w:lvl w:ilvl="0">
      <w:start w:val="1"/>
      <w:numFmt w:val="decimal"/>
      <w:lvlText w:val="%1."/>
      <w:lvlJc w:val="left"/>
      <w:pPr>
        <w:ind w:left="360" w:hanging="360"/>
      </w:pPr>
      <w:rPr>
        <w:rFonts w:hint="default"/>
      </w:rPr>
    </w:lvl>
  </w:abstractNum>
  <w:abstractNum w:abstractNumId="6" w15:restartNumberingAfterBreak="0">
    <w:nsid w:val="25916F91"/>
    <w:multiLevelType w:val="singleLevel"/>
    <w:tmpl w:val="43AEC96A"/>
    <w:lvl w:ilvl="0">
      <w:start w:val="1"/>
      <w:numFmt w:val="decimal"/>
      <w:lvlText w:val="%1."/>
      <w:lvlJc w:val="left"/>
      <w:pPr>
        <w:ind w:left="360" w:hanging="360"/>
      </w:pPr>
      <w:rPr>
        <w:rFonts w:hint="default"/>
      </w:rPr>
    </w:lvl>
  </w:abstractNum>
  <w:abstractNum w:abstractNumId="7" w15:restartNumberingAfterBreak="0">
    <w:nsid w:val="28155FB6"/>
    <w:multiLevelType w:val="hybridMultilevel"/>
    <w:tmpl w:val="4B08D474"/>
    <w:lvl w:ilvl="0" w:tplc="E426037A">
      <w:start w:val="9"/>
      <w:numFmt w:val="decimal"/>
      <w:lvlText w:val="%1."/>
      <w:lvlJc w:val="left"/>
      <w:pPr>
        <w:ind w:left="5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42493F2">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986D7B8">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43F8F694">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6924B68">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67206F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208B436">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C50700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C9A2EA0">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91425A8"/>
    <w:multiLevelType w:val="singleLevel"/>
    <w:tmpl w:val="43AEC96A"/>
    <w:lvl w:ilvl="0">
      <w:start w:val="1"/>
      <w:numFmt w:val="decimal"/>
      <w:lvlText w:val="%1."/>
      <w:lvlJc w:val="left"/>
      <w:pPr>
        <w:ind w:left="360" w:hanging="360"/>
      </w:pPr>
      <w:rPr>
        <w:rFonts w:hint="default"/>
      </w:rPr>
    </w:lvl>
  </w:abstractNum>
  <w:abstractNum w:abstractNumId="9" w15:restartNumberingAfterBreak="0">
    <w:nsid w:val="2A222404"/>
    <w:multiLevelType w:val="singleLevel"/>
    <w:tmpl w:val="43AEC96A"/>
    <w:lvl w:ilvl="0">
      <w:start w:val="1"/>
      <w:numFmt w:val="decimal"/>
      <w:lvlText w:val="%1."/>
      <w:lvlJc w:val="left"/>
      <w:pPr>
        <w:ind w:left="360" w:hanging="360"/>
      </w:pPr>
      <w:rPr>
        <w:rFonts w:hint="default"/>
      </w:rPr>
    </w:lvl>
  </w:abstractNum>
  <w:abstractNum w:abstractNumId="10" w15:restartNumberingAfterBreak="0">
    <w:nsid w:val="2D026425"/>
    <w:multiLevelType w:val="singleLevel"/>
    <w:tmpl w:val="43AEC96A"/>
    <w:lvl w:ilvl="0">
      <w:start w:val="1"/>
      <w:numFmt w:val="decimal"/>
      <w:lvlText w:val="%1."/>
      <w:lvlJc w:val="left"/>
      <w:pPr>
        <w:ind w:left="360" w:hanging="360"/>
      </w:pPr>
      <w:rPr>
        <w:rFonts w:hint="default"/>
      </w:rPr>
    </w:lvl>
  </w:abstractNum>
  <w:abstractNum w:abstractNumId="11" w15:restartNumberingAfterBreak="0">
    <w:nsid w:val="35537EB3"/>
    <w:multiLevelType w:val="singleLevel"/>
    <w:tmpl w:val="43AEC96A"/>
    <w:lvl w:ilvl="0">
      <w:start w:val="1"/>
      <w:numFmt w:val="decimal"/>
      <w:lvlText w:val="%1."/>
      <w:lvlJc w:val="left"/>
      <w:pPr>
        <w:ind w:left="360" w:hanging="360"/>
      </w:pPr>
      <w:rPr>
        <w:rFonts w:hint="default"/>
      </w:rPr>
    </w:lvl>
  </w:abstractNum>
  <w:abstractNum w:abstractNumId="12" w15:restartNumberingAfterBreak="0">
    <w:nsid w:val="41A9349B"/>
    <w:multiLevelType w:val="singleLevel"/>
    <w:tmpl w:val="43AEC96A"/>
    <w:lvl w:ilvl="0">
      <w:start w:val="1"/>
      <w:numFmt w:val="decimal"/>
      <w:lvlText w:val="%1."/>
      <w:lvlJc w:val="left"/>
      <w:pPr>
        <w:ind w:left="360" w:hanging="360"/>
      </w:pPr>
      <w:rPr>
        <w:rFonts w:hint="default"/>
      </w:rPr>
    </w:lvl>
  </w:abstractNum>
  <w:abstractNum w:abstractNumId="13" w15:restartNumberingAfterBreak="0">
    <w:nsid w:val="423D63DF"/>
    <w:multiLevelType w:val="singleLevel"/>
    <w:tmpl w:val="43AEC96A"/>
    <w:lvl w:ilvl="0">
      <w:start w:val="1"/>
      <w:numFmt w:val="decimal"/>
      <w:lvlText w:val="%1."/>
      <w:lvlJc w:val="left"/>
      <w:pPr>
        <w:ind w:left="360" w:hanging="360"/>
      </w:pPr>
      <w:rPr>
        <w:rFonts w:hint="default"/>
      </w:rPr>
    </w:lvl>
  </w:abstractNum>
  <w:abstractNum w:abstractNumId="14" w15:restartNumberingAfterBreak="0">
    <w:nsid w:val="424469C1"/>
    <w:multiLevelType w:val="singleLevel"/>
    <w:tmpl w:val="43AEC96A"/>
    <w:lvl w:ilvl="0">
      <w:start w:val="1"/>
      <w:numFmt w:val="decimal"/>
      <w:lvlText w:val="%1."/>
      <w:lvlJc w:val="left"/>
      <w:pPr>
        <w:ind w:left="360" w:hanging="360"/>
      </w:pPr>
      <w:rPr>
        <w:rFonts w:hint="default"/>
      </w:rPr>
    </w:lvl>
  </w:abstractNum>
  <w:abstractNum w:abstractNumId="15" w15:restartNumberingAfterBreak="0">
    <w:nsid w:val="46FA1DB9"/>
    <w:multiLevelType w:val="hybridMultilevel"/>
    <w:tmpl w:val="C84A6604"/>
    <w:lvl w:ilvl="0" w:tplc="6AF23D94">
      <w:start w:val="1"/>
      <w:numFmt w:val="decimal"/>
      <w:lvlText w:val="%1)"/>
      <w:lvlJc w:val="left"/>
      <w:pPr>
        <w:ind w:left="915" w:hanging="360"/>
      </w:pPr>
      <w:rPr>
        <w:rFonts w:hint="default"/>
      </w:rPr>
    </w:lvl>
    <w:lvl w:ilvl="1" w:tplc="080C0019" w:tentative="1">
      <w:start w:val="1"/>
      <w:numFmt w:val="lowerLetter"/>
      <w:lvlText w:val="%2."/>
      <w:lvlJc w:val="left"/>
      <w:pPr>
        <w:ind w:left="1635" w:hanging="360"/>
      </w:pPr>
    </w:lvl>
    <w:lvl w:ilvl="2" w:tplc="080C001B" w:tentative="1">
      <w:start w:val="1"/>
      <w:numFmt w:val="lowerRoman"/>
      <w:lvlText w:val="%3."/>
      <w:lvlJc w:val="right"/>
      <w:pPr>
        <w:ind w:left="2355" w:hanging="180"/>
      </w:pPr>
    </w:lvl>
    <w:lvl w:ilvl="3" w:tplc="080C000F" w:tentative="1">
      <w:start w:val="1"/>
      <w:numFmt w:val="decimal"/>
      <w:lvlText w:val="%4."/>
      <w:lvlJc w:val="left"/>
      <w:pPr>
        <w:ind w:left="3075" w:hanging="360"/>
      </w:pPr>
    </w:lvl>
    <w:lvl w:ilvl="4" w:tplc="080C0019" w:tentative="1">
      <w:start w:val="1"/>
      <w:numFmt w:val="lowerLetter"/>
      <w:lvlText w:val="%5."/>
      <w:lvlJc w:val="left"/>
      <w:pPr>
        <w:ind w:left="3795" w:hanging="360"/>
      </w:pPr>
    </w:lvl>
    <w:lvl w:ilvl="5" w:tplc="080C001B" w:tentative="1">
      <w:start w:val="1"/>
      <w:numFmt w:val="lowerRoman"/>
      <w:lvlText w:val="%6."/>
      <w:lvlJc w:val="right"/>
      <w:pPr>
        <w:ind w:left="4515" w:hanging="180"/>
      </w:pPr>
    </w:lvl>
    <w:lvl w:ilvl="6" w:tplc="080C000F" w:tentative="1">
      <w:start w:val="1"/>
      <w:numFmt w:val="decimal"/>
      <w:lvlText w:val="%7."/>
      <w:lvlJc w:val="left"/>
      <w:pPr>
        <w:ind w:left="5235" w:hanging="360"/>
      </w:pPr>
    </w:lvl>
    <w:lvl w:ilvl="7" w:tplc="080C0019" w:tentative="1">
      <w:start w:val="1"/>
      <w:numFmt w:val="lowerLetter"/>
      <w:lvlText w:val="%8."/>
      <w:lvlJc w:val="left"/>
      <w:pPr>
        <w:ind w:left="5955" w:hanging="360"/>
      </w:pPr>
    </w:lvl>
    <w:lvl w:ilvl="8" w:tplc="080C001B" w:tentative="1">
      <w:start w:val="1"/>
      <w:numFmt w:val="lowerRoman"/>
      <w:lvlText w:val="%9."/>
      <w:lvlJc w:val="right"/>
      <w:pPr>
        <w:ind w:left="6675" w:hanging="180"/>
      </w:pPr>
    </w:lvl>
  </w:abstractNum>
  <w:abstractNum w:abstractNumId="16" w15:restartNumberingAfterBreak="0">
    <w:nsid w:val="4BAD652D"/>
    <w:multiLevelType w:val="singleLevel"/>
    <w:tmpl w:val="43AEC96A"/>
    <w:lvl w:ilvl="0">
      <w:start w:val="1"/>
      <w:numFmt w:val="decimal"/>
      <w:lvlText w:val="%1."/>
      <w:lvlJc w:val="left"/>
      <w:pPr>
        <w:ind w:left="360" w:hanging="360"/>
      </w:pPr>
      <w:rPr>
        <w:rFonts w:hint="default"/>
      </w:rPr>
    </w:lvl>
  </w:abstractNum>
  <w:abstractNum w:abstractNumId="17" w15:restartNumberingAfterBreak="0">
    <w:nsid w:val="4BDF75F6"/>
    <w:multiLevelType w:val="singleLevel"/>
    <w:tmpl w:val="43AEC96A"/>
    <w:lvl w:ilvl="0">
      <w:start w:val="1"/>
      <w:numFmt w:val="decimal"/>
      <w:lvlText w:val="%1."/>
      <w:lvlJc w:val="left"/>
      <w:pPr>
        <w:ind w:left="360" w:hanging="360"/>
      </w:pPr>
      <w:rPr>
        <w:rFonts w:hint="default"/>
      </w:rPr>
    </w:lvl>
  </w:abstractNum>
  <w:abstractNum w:abstractNumId="18" w15:restartNumberingAfterBreak="0">
    <w:nsid w:val="4C482509"/>
    <w:multiLevelType w:val="hybridMultilevel"/>
    <w:tmpl w:val="15165B68"/>
    <w:lvl w:ilvl="0" w:tplc="080C0001">
      <w:start w:val="1"/>
      <w:numFmt w:val="bullet"/>
      <w:lvlText w:val=""/>
      <w:lvlJc w:val="left"/>
      <w:pPr>
        <w:ind w:left="1275" w:hanging="360"/>
      </w:pPr>
      <w:rPr>
        <w:rFonts w:ascii="Symbol" w:hAnsi="Symbol" w:hint="default"/>
      </w:rPr>
    </w:lvl>
    <w:lvl w:ilvl="1" w:tplc="080C0003" w:tentative="1">
      <w:start w:val="1"/>
      <w:numFmt w:val="bullet"/>
      <w:lvlText w:val="o"/>
      <w:lvlJc w:val="left"/>
      <w:pPr>
        <w:ind w:left="1995" w:hanging="360"/>
      </w:pPr>
      <w:rPr>
        <w:rFonts w:ascii="Courier New" w:hAnsi="Courier New" w:cs="Courier New" w:hint="default"/>
      </w:rPr>
    </w:lvl>
    <w:lvl w:ilvl="2" w:tplc="080C0005" w:tentative="1">
      <w:start w:val="1"/>
      <w:numFmt w:val="bullet"/>
      <w:lvlText w:val=""/>
      <w:lvlJc w:val="left"/>
      <w:pPr>
        <w:ind w:left="2715" w:hanging="360"/>
      </w:pPr>
      <w:rPr>
        <w:rFonts w:ascii="Wingdings" w:hAnsi="Wingdings" w:hint="default"/>
      </w:rPr>
    </w:lvl>
    <w:lvl w:ilvl="3" w:tplc="080C0001" w:tentative="1">
      <w:start w:val="1"/>
      <w:numFmt w:val="bullet"/>
      <w:lvlText w:val=""/>
      <w:lvlJc w:val="left"/>
      <w:pPr>
        <w:ind w:left="3435" w:hanging="360"/>
      </w:pPr>
      <w:rPr>
        <w:rFonts w:ascii="Symbol" w:hAnsi="Symbol" w:hint="default"/>
      </w:rPr>
    </w:lvl>
    <w:lvl w:ilvl="4" w:tplc="080C0003" w:tentative="1">
      <w:start w:val="1"/>
      <w:numFmt w:val="bullet"/>
      <w:lvlText w:val="o"/>
      <w:lvlJc w:val="left"/>
      <w:pPr>
        <w:ind w:left="4155" w:hanging="360"/>
      </w:pPr>
      <w:rPr>
        <w:rFonts w:ascii="Courier New" w:hAnsi="Courier New" w:cs="Courier New" w:hint="default"/>
      </w:rPr>
    </w:lvl>
    <w:lvl w:ilvl="5" w:tplc="080C0005" w:tentative="1">
      <w:start w:val="1"/>
      <w:numFmt w:val="bullet"/>
      <w:lvlText w:val=""/>
      <w:lvlJc w:val="left"/>
      <w:pPr>
        <w:ind w:left="4875" w:hanging="360"/>
      </w:pPr>
      <w:rPr>
        <w:rFonts w:ascii="Wingdings" w:hAnsi="Wingdings" w:hint="default"/>
      </w:rPr>
    </w:lvl>
    <w:lvl w:ilvl="6" w:tplc="080C0001" w:tentative="1">
      <w:start w:val="1"/>
      <w:numFmt w:val="bullet"/>
      <w:lvlText w:val=""/>
      <w:lvlJc w:val="left"/>
      <w:pPr>
        <w:ind w:left="5595" w:hanging="360"/>
      </w:pPr>
      <w:rPr>
        <w:rFonts w:ascii="Symbol" w:hAnsi="Symbol" w:hint="default"/>
      </w:rPr>
    </w:lvl>
    <w:lvl w:ilvl="7" w:tplc="080C0003" w:tentative="1">
      <w:start w:val="1"/>
      <w:numFmt w:val="bullet"/>
      <w:lvlText w:val="o"/>
      <w:lvlJc w:val="left"/>
      <w:pPr>
        <w:ind w:left="6315" w:hanging="360"/>
      </w:pPr>
      <w:rPr>
        <w:rFonts w:ascii="Courier New" w:hAnsi="Courier New" w:cs="Courier New" w:hint="default"/>
      </w:rPr>
    </w:lvl>
    <w:lvl w:ilvl="8" w:tplc="080C0005" w:tentative="1">
      <w:start w:val="1"/>
      <w:numFmt w:val="bullet"/>
      <w:lvlText w:val=""/>
      <w:lvlJc w:val="left"/>
      <w:pPr>
        <w:ind w:left="7035" w:hanging="360"/>
      </w:pPr>
      <w:rPr>
        <w:rFonts w:ascii="Wingdings" w:hAnsi="Wingdings" w:hint="default"/>
      </w:rPr>
    </w:lvl>
  </w:abstractNum>
  <w:abstractNum w:abstractNumId="19" w15:restartNumberingAfterBreak="0">
    <w:nsid w:val="51DD527A"/>
    <w:multiLevelType w:val="singleLevel"/>
    <w:tmpl w:val="43AEC96A"/>
    <w:lvl w:ilvl="0">
      <w:start w:val="1"/>
      <w:numFmt w:val="decimal"/>
      <w:lvlText w:val="%1."/>
      <w:lvlJc w:val="left"/>
      <w:pPr>
        <w:ind w:left="360" w:hanging="360"/>
      </w:pPr>
      <w:rPr>
        <w:rFonts w:hint="default"/>
      </w:rPr>
    </w:lvl>
  </w:abstractNum>
  <w:abstractNum w:abstractNumId="20" w15:restartNumberingAfterBreak="0">
    <w:nsid w:val="5F04540D"/>
    <w:multiLevelType w:val="singleLevel"/>
    <w:tmpl w:val="43AEC96A"/>
    <w:lvl w:ilvl="0">
      <w:start w:val="1"/>
      <w:numFmt w:val="decimal"/>
      <w:lvlText w:val="%1."/>
      <w:lvlJc w:val="left"/>
      <w:pPr>
        <w:ind w:left="360" w:hanging="360"/>
      </w:pPr>
      <w:rPr>
        <w:rFonts w:hint="default"/>
      </w:rPr>
    </w:lvl>
  </w:abstractNum>
  <w:abstractNum w:abstractNumId="21" w15:restartNumberingAfterBreak="0">
    <w:nsid w:val="66B17192"/>
    <w:multiLevelType w:val="singleLevel"/>
    <w:tmpl w:val="43AEC96A"/>
    <w:lvl w:ilvl="0">
      <w:start w:val="1"/>
      <w:numFmt w:val="decimal"/>
      <w:lvlText w:val="%1."/>
      <w:lvlJc w:val="left"/>
      <w:pPr>
        <w:ind w:left="360" w:hanging="360"/>
      </w:pPr>
      <w:rPr>
        <w:rFonts w:hint="default"/>
      </w:rPr>
    </w:lvl>
  </w:abstractNum>
  <w:abstractNum w:abstractNumId="22" w15:restartNumberingAfterBreak="0">
    <w:nsid w:val="67921E8E"/>
    <w:multiLevelType w:val="singleLevel"/>
    <w:tmpl w:val="43AEC96A"/>
    <w:lvl w:ilvl="0">
      <w:start w:val="1"/>
      <w:numFmt w:val="decimal"/>
      <w:lvlText w:val="%1."/>
      <w:lvlJc w:val="left"/>
      <w:pPr>
        <w:ind w:left="360" w:hanging="360"/>
      </w:pPr>
      <w:rPr>
        <w:rFonts w:hint="default"/>
      </w:rPr>
    </w:lvl>
  </w:abstractNum>
  <w:abstractNum w:abstractNumId="23" w15:restartNumberingAfterBreak="0">
    <w:nsid w:val="68014AFD"/>
    <w:multiLevelType w:val="singleLevel"/>
    <w:tmpl w:val="43AEC96A"/>
    <w:lvl w:ilvl="0">
      <w:start w:val="1"/>
      <w:numFmt w:val="decimal"/>
      <w:lvlText w:val="%1."/>
      <w:lvlJc w:val="left"/>
      <w:pPr>
        <w:ind w:left="360" w:hanging="360"/>
      </w:pPr>
      <w:rPr>
        <w:rFonts w:hint="default"/>
      </w:rPr>
    </w:lvl>
  </w:abstractNum>
  <w:abstractNum w:abstractNumId="24" w15:restartNumberingAfterBreak="0">
    <w:nsid w:val="68071A35"/>
    <w:multiLevelType w:val="singleLevel"/>
    <w:tmpl w:val="43AEC96A"/>
    <w:lvl w:ilvl="0">
      <w:start w:val="1"/>
      <w:numFmt w:val="decimal"/>
      <w:lvlText w:val="%1."/>
      <w:lvlJc w:val="left"/>
      <w:pPr>
        <w:ind w:left="360" w:hanging="360"/>
      </w:pPr>
      <w:rPr>
        <w:rFonts w:hint="default"/>
      </w:rPr>
    </w:lvl>
  </w:abstractNum>
  <w:abstractNum w:abstractNumId="25" w15:restartNumberingAfterBreak="0">
    <w:nsid w:val="6E48043A"/>
    <w:multiLevelType w:val="singleLevel"/>
    <w:tmpl w:val="43AEC96A"/>
    <w:lvl w:ilvl="0">
      <w:start w:val="1"/>
      <w:numFmt w:val="decimal"/>
      <w:lvlText w:val="%1."/>
      <w:lvlJc w:val="left"/>
      <w:pPr>
        <w:ind w:left="360" w:hanging="360"/>
      </w:pPr>
      <w:rPr>
        <w:rFonts w:hint="default"/>
      </w:rPr>
    </w:lvl>
  </w:abstractNum>
  <w:abstractNum w:abstractNumId="26" w15:restartNumberingAfterBreak="0">
    <w:nsid w:val="6FE15F47"/>
    <w:multiLevelType w:val="singleLevel"/>
    <w:tmpl w:val="43AEC96A"/>
    <w:lvl w:ilvl="0">
      <w:start w:val="1"/>
      <w:numFmt w:val="decimal"/>
      <w:lvlText w:val="%1."/>
      <w:lvlJc w:val="left"/>
      <w:pPr>
        <w:ind w:left="360" w:hanging="360"/>
      </w:pPr>
      <w:rPr>
        <w:rFonts w:hint="default"/>
      </w:rPr>
    </w:lvl>
  </w:abstractNum>
  <w:abstractNum w:abstractNumId="27" w15:restartNumberingAfterBreak="0">
    <w:nsid w:val="6FFB5146"/>
    <w:multiLevelType w:val="singleLevel"/>
    <w:tmpl w:val="43AEC96A"/>
    <w:lvl w:ilvl="0">
      <w:start w:val="1"/>
      <w:numFmt w:val="decimal"/>
      <w:lvlText w:val="%1."/>
      <w:lvlJc w:val="left"/>
      <w:pPr>
        <w:ind w:left="360" w:hanging="360"/>
      </w:pPr>
      <w:rPr>
        <w:rFonts w:hint="default"/>
      </w:rPr>
    </w:lvl>
  </w:abstractNum>
  <w:abstractNum w:abstractNumId="28" w15:restartNumberingAfterBreak="0">
    <w:nsid w:val="72573E56"/>
    <w:multiLevelType w:val="hybridMultilevel"/>
    <w:tmpl w:val="6CB01DC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72ED414B"/>
    <w:multiLevelType w:val="hybridMultilevel"/>
    <w:tmpl w:val="4AB43594"/>
    <w:lvl w:ilvl="0" w:tplc="E6946F78">
      <w:start w:val="1"/>
      <w:numFmt w:val="decimal"/>
      <w:lvlText w:val="%1."/>
      <w:lvlJc w:val="left"/>
      <w:pPr>
        <w:ind w:left="5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6823146">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428AFDC">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1321D7C">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816F3C6">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A282180">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CC8ED80">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F66CECE">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16E496E">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8DD1AAE"/>
    <w:multiLevelType w:val="singleLevel"/>
    <w:tmpl w:val="43AEC96A"/>
    <w:lvl w:ilvl="0">
      <w:start w:val="1"/>
      <w:numFmt w:val="decimal"/>
      <w:lvlText w:val="%1."/>
      <w:lvlJc w:val="left"/>
      <w:pPr>
        <w:ind w:left="360" w:hanging="360"/>
      </w:pPr>
      <w:rPr>
        <w:rFonts w:hint="default"/>
      </w:rPr>
    </w:lvl>
  </w:abstractNum>
  <w:num w:numId="1">
    <w:abstractNumId w:val="0"/>
  </w:num>
  <w:num w:numId="2">
    <w:abstractNumId w:val="28"/>
  </w:num>
  <w:num w:numId="3">
    <w:abstractNumId w:val="1"/>
  </w:num>
  <w:num w:numId="4">
    <w:abstractNumId w:val="24"/>
  </w:num>
  <w:num w:numId="5">
    <w:abstractNumId w:val="25"/>
  </w:num>
  <w:num w:numId="6">
    <w:abstractNumId w:val="3"/>
  </w:num>
  <w:num w:numId="7">
    <w:abstractNumId w:val="16"/>
  </w:num>
  <w:num w:numId="8">
    <w:abstractNumId w:val="8"/>
  </w:num>
  <w:num w:numId="9">
    <w:abstractNumId w:val="27"/>
  </w:num>
  <w:num w:numId="10">
    <w:abstractNumId w:val="10"/>
  </w:num>
  <w:num w:numId="11">
    <w:abstractNumId w:val="11"/>
  </w:num>
  <w:num w:numId="12">
    <w:abstractNumId w:val="19"/>
  </w:num>
  <w:num w:numId="13">
    <w:abstractNumId w:val="2"/>
  </w:num>
  <w:num w:numId="14">
    <w:abstractNumId w:val="22"/>
  </w:num>
  <w:num w:numId="15">
    <w:abstractNumId w:val="17"/>
  </w:num>
  <w:num w:numId="16">
    <w:abstractNumId w:val="12"/>
  </w:num>
  <w:num w:numId="17">
    <w:abstractNumId w:val="6"/>
  </w:num>
  <w:num w:numId="18">
    <w:abstractNumId w:val="5"/>
  </w:num>
  <w:num w:numId="19">
    <w:abstractNumId w:val="9"/>
  </w:num>
  <w:num w:numId="20">
    <w:abstractNumId w:val="26"/>
  </w:num>
  <w:num w:numId="21">
    <w:abstractNumId w:val="4"/>
  </w:num>
  <w:num w:numId="22">
    <w:abstractNumId w:val="23"/>
  </w:num>
  <w:num w:numId="23">
    <w:abstractNumId w:val="13"/>
  </w:num>
  <w:num w:numId="24">
    <w:abstractNumId w:val="30"/>
  </w:num>
  <w:num w:numId="25">
    <w:abstractNumId w:val="20"/>
  </w:num>
  <w:num w:numId="26">
    <w:abstractNumId w:val="21"/>
  </w:num>
  <w:num w:numId="27">
    <w:abstractNumId w:val="14"/>
  </w:num>
  <w:num w:numId="28">
    <w:abstractNumId w:val="29"/>
  </w:num>
  <w:num w:numId="29">
    <w:abstractNumId w:val="7"/>
  </w:num>
  <w:num w:numId="30">
    <w:abstractNumId w:val="18"/>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414"/>
    <w:rsid w:val="000323DB"/>
    <w:rsid w:val="000743E2"/>
    <w:rsid w:val="0008440D"/>
    <w:rsid w:val="000B2FC4"/>
    <w:rsid w:val="000C59E8"/>
    <w:rsid w:val="000C6B50"/>
    <w:rsid w:val="000C6BD1"/>
    <w:rsid w:val="000E0BE6"/>
    <w:rsid w:val="000E5176"/>
    <w:rsid w:val="000E7B64"/>
    <w:rsid w:val="00137552"/>
    <w:rsid w:val="001A2060"/>
    <w:rsid w:val="001A4A0B"/>
    <w:rsid w:val="001B7137"/>
    <w:rsid w:val="001D083A"/>
    <w:rsid w:val="001E766F"/>
    <w:rsid w:val="001F04B9"/>
    <w:rsid w:val="001F22A8"/>
    <w:rsid w:val="002102EC"/>
    <w:rsid w:val="0021094E"/>
    <w:rsid w:val="0023326A"/>
    <w:rsid w:val="002764C6"/>
    <w:rsid w:val="00277568"/>
    <w:rsid w:val="002A4FD8"/>
    <w:rsid w:val="002A675F"/>
    <w:rsid w:val="002A7061"/>
    <w:rsid w:val="002B2BCC"/>
    <w:rsid w:val="002E0DB0"/>
    <w:rsid w:val="002F7670"/>
    <w:rsid w:val="003151BE"/>
    <w:rsid w:val="00323C6C"/>
    <w:rsid w:val="00337D75"/>
    <w:rsid w:val="003523ED"/>
    <w:rsid w:val="00390E26"/>
    <w:rsid w:val="00393E02"/>
    <w:rsid w:val="003A6613"/>
    <w:rsid w:val="003B3BD8"/>
    <w:rsid w:val="003B773D"/>
    <w:rsid w:val="003D2C22"/>
    <w:rsid w:val="003E0319"/>
    <w:rsid w:val="003E44D1"/>
    <w:rsid w:val="003F0090"/>
    <w:rsid w:val="003F7A61"/>
    <w:rsid w:val="00403570"/>
    <w:rsid w:val="00404466"/>
    <w:rsid w:val="00420195"/>
    <w:rsid w:val="004433D9"/>
    <w:rsid w:val="00485F36"/>
    <w:rsid w:val="00496414"/>
    <w:rsid w:val="004C1332"/>
    <w:rsid w:val="004C3DAA"/>
    <w:rsid w:val="004C46B7"/>
    <w:rsid w:val="004D40CD"/>
    <w:rsid w:val="004F6B2E"/>
    <w:rsid w:val="00506208"/>
    <w:rsid w:val="00523645"/>
    <w:rsid w:val="0058729B"/>
    <w:rsid w:val="00587B8C"/>
    <w:rsid w:val="005C03BA"/>
    <w:rsid w:val="005C06CA"/>
    <w:rsid w:val="005F1B46"/>
    <w:rsid w:val="005F4768"/>
    <w:rsid w:val="006121C8"/>
    <w:rsid w:val="00615064"/>
    <w:rsid w:val="006161E7"/>
    <w:rsid w:val="00647215"/>
    <w:rsid w:val="00675C75"/>
    <w:rsid w:val="006962B9"/>
    <w:rsid w:val="006A0B54"/>
    <w:rsid w:val="006C03A9"/>
    <w:rsid w:val="006C2574"/>
    <w:rsid w:val="006C7993"/>
    <w:rsid w:val="006D254C"/>
    <w:rsid w:val="006E2287"/>
    <w:rsid w:val="00703F00"/>
    <w:rsid w:val="007261D2"/>
    <w:rsid w:val="00735B06"/>
    <w:rsid w:val="00743576"/>
    <w:rsid w:val="007642C2"/>
    <w:rsid w:val="00764CA4"/>
    <w:rsid w:val="00774E2C"/>
    <w:rsid w:val="007B39A6"/>
    <w:rsid w:val="007F1960"/>
    <w:rsid w:val="00802ABB"/>
    <w:rsid w:val="00826449"/>
    <w:rsid w:val="00842ED8"/>
    <w:rsid w:val="00861828"/>
    <w:rsid w:val="008C6012"/>
    <w:rsid w:val="008C7C66"/>
    <w:rsid w:val="009060E2"/>
    <w:rsid w:val="00907876"/>
    <w:rsid w:val="00926B63"/>
    <w:rsid w:val="009462BD"/>
    <w:rsid w:val="00956C5F"/>
    <w:rsid w:val="00963BB2"/>
    <w:rsid w:val="00963BBC"/>
    <w:rsid w:val="0097678D"/>
    <w:rsid w:val="009C519F"/>
    <w:rsid w:val="009D70FA"/>
    <w:rsid w:val="009E666C"/>
    <w:rsid w:val="00A062DA"/>
    <w:rsid w:val="00A15850"/>
    <w:rsid w:val="00A23421"/>
    <w:rsid w:val="00A316AE"/>
    <w:rsid w:val="00A47053"/>
    <w:rsid w:val="00A47381"/>
    <w:rsid w:val="00A57839"/>
    <w:rsid w:val="00A60993"/>
    <w:rsid w:val="00A71E1F"/>
    <w:rsid w:val="00A739BD"/>
    <w:rsid w:val="00A8513E"/>
    <w:rsid w:val="00A905DF"/>
    <w:rsid w:val="00AA3129"/>
    <w:rsid w:val="00AA63B9"/>
    <w:rsid w:val="00AB7617"/>
    <w:rsid w:val="00AC0FA5"/>
    <w:rsid w:val="00AC2888"/>
    <w:rsid w:val="00AC3623"/>
    <w:rsid w:val="00AC50E2"/>
    <w:rsid w:val="00AD13CD"/>
    <w:rsid w:val="00AD3937"/>
    <w:rsid w:val="00AF7659"/>
    <w:rsid w:val="00B01161"/>
    <w:rsid w:val="00B11215"/>
    <w:rsid w:val="00B34EB8"/>
    <w:rsid w:val="00B379FE"/>
    <w:rsid w:val="00B37C51"/>
    <w:rsid w:val="00B43982"/>
    <w:rsid w:val="00B45130"/>
    <w:rsid w:val="00B62F27"/>
    <w:rsid w:val="00B73579"/>
    <w:rsid w:val="00B930A1"/>
    <w:rsid w:val="00BC0729"/>
    <w:rsid w:val="00BC442F"/>
    <w:rsid w:val="00BD0AA2"/>
    <w:rsid w:val="00BF1DD0"/>
    <w:rsid w:val="00BF3BA0"/>
    <w:rsid w:val="00C03AFD"/>
    <w:rsid w:val="00C041A7"/>
    <w:rsid w:val="00C06478"/>
    <w:rsid w:val="00C33EE3"/>
    <w:rsid w:val="00C45A7D"/>
    <w:rsid w:val="00C64470"/>
    <w:rsid w:val="00C72B03"/>
    <w:rsid w:val="00C878DB"/>
    <w:rsid w:val="00CA22E3"/>
    <w:rsid w:val="00CA2826"/>
    <w:rsid w:val="00CA6ACA"/>
    <w:rsid w:val="00CB1C84"/>
    <w:rsid w:val="00CB33BE"/>
    <w:rsid w:val="00CD78DE"/>
    <w:rsid w:val="00D06DDD"/>
    <w:rsid w:val="00D210EA"/>
    <w:rsid w:val="00D229E0"/>
    <w:rsid w:val="00D33759"/>
    <w:rsid w:val="00D445F5"/>
    <w:rsid w:val="00D51BF0"/>
    <w:rsid w:val="00D5369D"/>
    <w:rsid w:val="00D5708A"/>
    <w:rsid w:val="00D5757C"/>
    <w:rsid w:val="00D62299"/>
    <w:rsid w:val="00D64933"/>
    <w:rsid w:val="00D650B9"/>
    <w:rsid w:val="00D84E51"/>
    <w:rsid w:val="00D940CA"/>
    <w:rsid w:val="00DC4C83"/>
    <w:rsid w:val="00DD4086"/>
    <w:rsid w:val="00DD4ECF"/>
    <w:rsid w:val="00DF38AB"/>
    <w:rsid w:val="00E028F3"/>
    <w:rsid w:val="00E064AD"/>
    <w:rsid w:val="00E116EC"/>
    <w:rsid w:val="00E14342"/>
    <w:rsid w:val="00E259D2"/>
    <w:rsid w:val="00E31928"/>
    <w:rsid w:val="00E34E1F"/>
    <w:rsid w:val="00E377B8"/>
    <w:rsid w:val="00E4630E"/>
    <w:rsid w:val="00E57C0C"/>
    <w:rsid w:val="00E72D91"/>
    <w:rsid w:val="00E76209"/>
    <w:rsid w:val="00E81DC9"/>
    <w:rsid w:val="00E90A96"/>
    <w:rsid w:val="00EA1E57"/>
    <w:rsid w:val="00EB6995"/>
    <w:rsid w:val="00ED2326"/>
    <w:rsid w:val="00ED392C"/>
    <w:rsid w:val="00ED4EA7"/>
    <w:rsid w:val="00ED7018"/>
    <w:rsid w:val="00EE5731"/>
    <w:rsid w:val="00F34E8A"/>
    <w:rsid w:val="00F614BD"/>
    <w:rsid w:val="00FA76E9"/>
    <w:rsid w:val="00FC1719"/>
    <w:rsid w:val="00FC2A50"/>
    <w:rsid w:val="00FE4BD3"/>
    <w:rsid w:val="00FF389E"/>
    <w:rsid w:val="04900BD0"/>
    <w:rsid w:val="2289ECD3"/>
    <w:rsid w:val="38F09B4E"/>
    <w:rsid w:val="52EFCE34"/>
  </w:rsids>
  <m:mathPr>
    <m:mathFont m:val="Cambria Math"/>
    <m:brkBin m:val="before"/>
    <m:brkBinSub m:val="--"/>
    <m:smallFrac m:val="0"/>
    <m:dispDef/>
    <m:lMargin m:val="0"/>
    <m:rMargin m:val="0"/>
    <m:defJc m:val="centerGroup"/>
    <m:wrapIndent m:val="1440"/>
    <m:intLim m:val="subSup"/>
    <m:naryLim m:val="undOvr"/>
  </m:mathPr>
  <w:themeFontLang w:val="fr-BE" w:eastAsia="ko-K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9C0E8F8"/>
  <w15:docId w15:val="{809287F5-E751-4F9C-B20A-ED6171563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828"/>
    <w:pPr>
      <w:overflowPunct w:val="0"/>
      <w:autoSpaceDE w:val="0"/>
      <w:autoSpaceDN w:val="0"/>
      <w:adjustRightInd w:val="0"/>
      <w:spacing w:after="0" w:line="288" w:lineRule="auto"/>
      <w:jc w:val="both"/>
      <w:textAlignment w:val="baseline"/>
    </w:pPr>
    <w:rPr>
      <w:rFonts w:ascii="Times New Roman" w:eastAsia="Times New Roman" w:hAnsi="Times New Roman" w:cs="Times New Roman"/>
      <w:szCs w:val="20"/>
      <w:lang w:val="en-GB"/>
    </w:rPr>
  </w:style>
  <w:style w:type="paragraph" w:styleId="Heading1">
    <w:name w:val="heading 1"/>
    <w:basedOn w:val="Normal"/>
    <w:next w:val="Normal"/>
    <w:link w:val="Heading1Char"/>
    <w:qFormat/>
    <w:rsid w:val="00861828"/>
    <w:pPr>
      <w:numPr>
        <w:numId w:val="1"/>
      </w:numPr>
      <w:ind w:left="720" w:hanging="720"/>
      <w:outlineLvl w:val="0"/>
    </w:pPr>
    <w:rPr>
      <w:kern w:val="28"/>
    </w:rPr>
  </w:style>
  <w:style w:type="paragraph" w:styleId="Heading2">
    <w:name w:val="heading 2"/>
    <w:basedOn w:val="Normal"/>
    <w:next w:val="Normal"/>
    <w:link w:val="Heading2Char"/>
    <w:qFormat/>
    <w:rsid w:val="00861828"/>
    <w:pPr>
      <w:numPr>
        <w:ilvl w:val="1"/>
        <w:numId w:val="1"/>
      </w:numPr>
      <w:ind w:left="720" w:hanging="720"/>
      <w:outlineLvl w:val="1"/>
    </w:pPr>
  </w:style>
  <w:style w:type="paragraph" w:styleId="Heading3">
    <w:name w:val="heading 3"/>
    <w:basedOn w:val="Normal"/>
    <w:next w:val="Normal"/>
    <w:link w:val="Heading3Char"/>
    <w:qFormat/>
    <w:rsid w:val="00861828"/>
    <w:pPr>
      <w:numPr>
        <w:ilvl w:val="2"/>
        <w:numId w:val="1"/>
      </w:numPr>
      <w:ind w:left="720" w:hanging="720"/>
      <w:outlineLvl w:val="2"/>
    </w:pPr>
  </w:style>
  <w:style w:type="paragraph" w:styleId="Heading4">
    <w:name w:val="heading 4"/>
    <w:basedOn w:val="Normal"/>
    <w:next w:val="Normal"/>
    <w:link w:val="Heading4Char"/>
    <w:qFormat/>
    <w:rsid w:val="00861828"/>
    <w:pPr>
      <w:numPr>
        <w:ilvl w:val="3"/>
        <w:numId w:val="1"/>
      </w:numPr>
      <w:ind w:left="720" w:hanging="720"/>
      <w:outlineLvl w:val="3"/>
    </w:pPr>
  </w:style>
  <w:style w:type="paragraph" w:styleId="Heading5">
    <w:name w:val="heading 5"/>
    <w:basedOn w:val="Normal"/>
    <w:next w:val="Normal"/>
    <w:link w:val="Heading5Char"/>
    <w:qFormat/>
    <w:rsid w:val="00861828"/>
    <w:pPr>
      <w:numPr>
        <w:ilvl w:val="4"/>
        <w:numId w:val="1"/>
      </w:numPr>
      <w:ind w:left="720" w:hanging="720"/>
      <w:outlineLvl w:val="4"/>
    </w:pPr>
  </w:style>
  <w:style w:type="paragraph" w:styleId="Heading6">
    <w:name w:val="heading 6"/>
    <w:basedOn w:val="Normal"/>
    <w:next w:val="Normal"/>
    <w:link w:val="Heading6Char"/>
    <w:qFormat/>
    <w:rsid w:val="00861828"/>
    <w:pPr>
      <w:numPr>
        <w:ilvl w:val="5"/>
        <w:numId w:val="1"/>
      </w:numPr>
      <w:ind w:left="720" w:hanging="720"/>
      <w:outlineLvl w:val="5"/>
    </w:pPr>
  </w:style>
  <w:style w:type="paragraph" w:styleId="Heading7">
    <w:name w:val="heading 7"/>
    <w:basedOn w:val="Normal"/>
    <w:next w:val="Normal"/>
    <w:link w:val="Heading7Char"/>
    <w:qFormat/>
    <w:rsid w:val="00861828"/>
    <w:pPr>
      <w:numPr>
        <w:ilvl w:val="6"/>
        <w:numId w:val="1"/>
      </w:numPr>
      <w:ind w:left="720" w:hanging="720"/>
      <w:outlineLvl w:val="6"/>
    </w:pPr>
  </w:style>
  <w:style w:type="paragraph" w:styleId="Heading8">
    <w:name w:val="heading 8"/>
    <w:basedOn w:val="Normal"/>
    <w:next w:val="Normal"/>
    <w:link w:val="Heading8Char"/>
    <w:qFormat/>
    <w:rsid w:val="00861828"/>
    <w:pPr>
      <w:numPr>
        <w:ilvl w:val="7"/>
        <w:numId w:val="1"/>
      </w:numPr>
      <w:ind w:left="720" w:hanging="720"/>
      <w:outlineLvl w:val="7"/>
    </w:pPr>
  </w:style>
  <w:style w:type="paragraph" w:styleId="Heading9">
    <w:name w:val="heading 9"/>
    <w:basedOn w:val="Normal"/>
    <w:next w:val="Normal"/>
    <w:link w:val="Heading9Char"/>
    <w:qFormat/>
    <w:rsid w:val="00861828"/>
    <w:pPr>
      <w:numPr>
        <w:ilvl w:val="8"/>
        <w:numId w:val="1"/>
      </w:numPr>
      <w:ind w:left="72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6414"/>
    <w:rPr>
      <w:rFonts w:ascii="Times New Roman" w:eastAsia="Times New Roman" w:hAnsi="Times New Roman" w:cs="Times New Roman"/>
      <w:kern w:val="28"/>
      <w:szCs w:val="20"/>
      <w:lang w:val="en-GB"/>
    </w:rPr>
  </w:style>
  <w:style w:type="character" w:customStyle="1" w:styleId="Heading2Char">
    <w:name w:val="Heading 2 Char"/>
    <w:basedOn w:val="DefaultParagraphFont"/>
    <w:link w:val="Heading2"/>
    <w:rsid w:val="00496414"/>
    <w:rPr>
      <w:rFonts w:ascii="Times New Roman" w:eastAsia="Times New Roman" w:hAnsi="Times New Roman" w:cs="Times New Roman"/>
      <w:szCs w:val="20"/>
      <w:lang w:val="en-GB"/>
    </w:rPr>
  </w:style>
  <w:style w:type="character" w:customStyle="1" w:styleId="Heading3Char">
    <w:name w:val="Heading 3 Char"/>
    <w:basedOn w:val="DefaultParagraphFont"/>
    <w:link w:val="Heading3"/>
    <w:rsid w:val="00496414"/>
    <w:rPr>
      <w:rFonts w:ascii="Times New Roman" w:eastAsia="Times New Roman" w:hAnsi="Times New Roman" w:cs="Times New Roman"/>
      <w:szCs w:val="20"/>
      <w:lang w:val="en-GB"/>
    </w:rPr>
  </w:style>
  <w:style w:type="character" w:customStyle="1" w:styleId="Heading4Char">
    <w:name w:val="Heading 4 Char"/>
    <w:basedOn w:val="DefaultParagraphFont"/>
    <w:link w:val="Heading4"/>
    <w:rsid w:val="00496414"/>
    <w:rPr>
      <w:rFonts w:ascii="Times New Roman" w:eastAsia="Times New Roman" w:hAnsi="Times New Roman" w:cs="Times New Roman"/>
      <w:szCs w:val="20"/>
      <w:lang w:val="en-GB"/>
    </w:rPr>
  </w:style>
  <w:style w:type="character" w:customStyle="1" w:styleId="Heading5Char">
    <w:name w:val="Heading 5 Char"/>
    <w:basedOn w:val="DefaultParagraphFont"/>
    <w:link w:val="Heading5"/>
    <w:rsid w:val="00496414"/>
    <w:rPr>
      <w:rFonts w:ascii="Times New Roman" w:eastAsia="Times New Roman" w:hAnsi="Times New Roman" w:cs="Times New Roman"/>
      <w:szCs w:val="20"/>
      <w:lang w:val="en-GB"/>
    </w:rPr>
  </w:style>
  <w:style w:type="character" w:customStyle="1" w:styleId="Heading6Char">
    <w:name w:val="Heading 6 Char"/>
    <w:basedOn w:val="DefaultParagraphFont"/>
    <w:link w:val="Heading6"/>
    <w:rsid w:val="00496414"/>
    <w:rPr>
      <w:rFonts w:ascii="Times New Roman" w:eastAsia="Times New Roman" w:hAnsi="Times New Roman" w:cs="Times New Roman"/>
      <w:szCs w:val="20"/>
      <w:lang w:val="en-GB"/>
    </w:rPr>
  </w:style>
  <w:style w:type="character" w:customStyle="1" w:styleId="Heading7Char">
    <w:name w:val="Heading 7 Char"/>
    <w:basedOn w:val="DefaultParagraphFont"/>
    <w:link w:val="Heading7"/>
    <w:rsid w:val="00496414"/>
    <w:rPr>
      <w:rFonts w:ascii="Times New Roman" w:eastAsia="Times New Roman" w:hAnsi="Times New Roman" w:cs="Times New Roman"/>
      <w:szCs w:val="20"/>
      <w:lang w:val="en-GB"/>
    </w:rPr>
  </w:style>
  <w:style w:type="character" w:customStyle="1" w:styleId="Heading8Char">
    <w:name w:val="Heading 8 Char"/>
    <w:basedOn w:val="DefaultParagraphFont"/>
    <w:link w:val="Heading8"/>
    <w:rsid w:val="00496414"/>
    <w:rPr>
      <w:rFonts w:ascii="Times New Roman" w:eastAsia="Times New Roman" w:hAnsi="Times New Roman" w:cs="Times New Roman"/>
      <w:szCs w:val="20"/>
      <w:lang w:val="en-GB"/>
    </w:rPr>
  </w:style>
  <w:style w:type="character" w:customStyle="1" w:styleId="Heading9Char">
    <w:name w:val="Heading 9 Char"/>
    <w:basedOn w:val="DefaultParagraphFont"/>
    <w:link w:val="Heading9"/>
    <w:rsid w:val="00496414"/>
    <w:rPr>
      <w:rFonts w:ascii="Times New Roman" w:eastAsia="Times New Roman" w:hAnsi="Times New Roman" w:cs="Times New Roman"/>
      <w:szCs w:val="20"/>
      <w:lang w:val="en-GB"/>
    </w:rPr>
  </w:style>
  <w:style w:type="paragraph" w:styleId="Footer">
    <w:name w:val="footer"/>
    <w:basedOn w:val="Normal"/>
    <w:link w:val="FooterChar"/>
    <w:qFormat/>
    <w:rsid w:val="00861828"/>
  </w:style>
  <w:style w:type="character" w:customStyle="1" w:styleId="FooterChar">
    <w:name w:val="Footer Char"/>
    <w:basedOn w:val="DefaultParagraphFont"/>
    <w:link w:val="Footer"/>
    <w:rsid w:val="00496414"/>
    <w:rPr>
      <w:rFonts w:ascii="Times New Roman" w:eastAsia="Times New Roman" w:hAnsi="Times New Roman" w:cs="Times New Roman"/>
      <w:szCs w:val="20"/>
      <w:lang w:val="en-GB"/>
    </w:rPr>
  </w:style>
  <w:style w:type="paragraph" w:styleId="FootnoteText">
    <w:name w:val="footnote text"/>
    <w:basedOn w:val="Normal"/>
    <w:link w:val="FootnoteTextChar"/>
    <w:qFormat/>
    <w:rsid w:val="00861828"/>
    <w:pPr>
      <w:keepLines/>
      <w:spacing w:after="60" w:line="240" w:lineRule="auto"/>
      <w:ind w:left="720" w:hanging="720"/>
    </w:pPr>
    <w:rPr>
      <w:sz w:val="16"/>
    </w:rPr>
  </w:style>
  <w:style w:type="character" w:customStyle="1" w:styleId="FootnoteTextChar">
    <w:name w:val="Footnote Text Char"/>
    <w:basedOn w:val="DefaultParagraphFont"/>
    <w:link w:val="FootnoteText"/>
    <w:rsid w:val="00496414"/>
    <w:rPr>
      <w:rFonts w:ascii="Times New Roman" w:eastAsia="Times New Roman" w:hAnsi="Times New Roman" w:cs="Times New Roman"/>
      <w:sz w:val="16"/>
      <w:szCs w:val="20"/>
      <w:lang w:val="en-GB"/>
    </w:rPr>
  </w:style>
  <w:style w:type="paragraph" w:styleId="Header">
    <w:name w:val="header"/>
    <w:basedOn w:val="Normal"/>
    <w:link w:val="HeaderChar"/>
    <w:qFormat/>
    <w:rsid w:val="00861828"/>
  </w:style>
  <w:style w:type="character" w:customStyle="1" w:styleId="HeaderChar">
    <w:name w:val="Header Char"/>
    <w:basedOn w:val="DefaultParagraphFont"/>
    <w:link w:val="Header"/>
    <w:rsid w:val="00496414"/>
    <w:rPr>
      <w:rFonts w:ascii="Times New Roman" w:eastAsia="Times New Roman" w:hAnsi="Times New Roman" w:cs="Times New Roman"/>
      <w:szCs w:val="20"/>
      <w:lang w:val="en-GB"/>
    </w:rPr>
  </w:style>
  <w:style w:type="paragraph" w:customStyle="1" w:styleId="quotes">
    <w:name w:val="quotes"/>
    <w:basedOn w:val="Normal"/>
    <w:next w:val="Normal"/>
    <w:rsid w:val="00496414"/>
    <w:pPr>
      <w:ind w:left="720"/>
    </w:pPr>
    <w:rPr>
      <w:i/>
    </w:rPr>
  </w:style>
  <w:style w:type="character" w:styleId="FootnoteReference">
    <w:name w:val="footnote reference"/>
    <w:basedOn w:val="DefaultParagraphFont"/>
    <w:unhideWhenUsed/>
    <w:qFormat/>
    <w:rsid w:val="00861828"/>
    <w:rPr>
      <w:sz w:val="24"/>
      <w:vertAlign w:val="superscript"/>
    </w:rPr>
  </w:style>
  <w:style w:type="character" w:styleId="PageNumber">
    <w:name w:val="page number"/>
    <w:basedOn w:val="DefaultParagraphFont"/>
    <w:rsid w:val="00496414"/>
  </w:style>
  <w:style w:type="paragraph" w:customStyle="1" w:styleId="LOGO">
    <w:name w:val="LOGO"/>
    <w:basedOn w:val="Normal"/>
    <w:rsid w:val="00496414"/>
    <w:pPr>
      <w:jc w:val="center"/>
    </w:pPr>
    <w:rPr>
      <w:rFonts w:ascii="Arial" w:hAnsi="Arial"/>
      <w:b/>
      <w:i/>
      <w:sz w:val="20"/>
    </w:rPr>
  </w:style>
  <w:style w:type="character" w:styleId="Hyperlink">
    <w:name w:val="Hyperlink"/>
    <w:uiPriority w:val="99"/>
    <w:unhideWhenUsed/>
    <w:rsid w:val="00496414"/>
    <w:rPr>
      <w:color w:val="0000FF"/>
      <w:u w:val="single"/>
    </w:rPr>
  </w:style>
  <w:style w:type="paragraph" w:styleId="ListParagraph">
    <w:name w:val="List Paragraph"/>
    <w:basedOn w:val="Normal"/>
    <w:uiPriority w:val="34"/>
    <w:qFormat/>
    <w:rsid w:val="00496414"/>
    <w:pPr>
      <w:ind w:left="720"/>
      <w:contextualSpacing/>
    </w:pPr>
  </w:style>
  <w:style w:type="paragraph" w:styleId="BalloonText">
    <w:name w:val="Balloon Text"/>
    <w:basedOn w:val="Normal"/>
    <w:link w:val="BalloonTextChar"/>
    <w:uiPriority w:val="99"/>
    <w:semiHidden/>
    <w:unhideWhenUsed/>
    <w:rsid w:val="000C6B5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B50"/>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ED4EA7"/>
    <w:rPr>
      <w:sz w:val="16"/>
      <w:szCs w:val="16"/>
    </w:rPr>
  </w:style>
  <w:style w:type="paragraph" w:styleId="CommentText">
    <w:name w:val="annotation text"/>
    <w:basedOn w:val="Normal"/>
    <w:link w:val="CommentTextChar"/>
    <w:uiPriority w:val="99"/>
    <w:semiHidden/>
    <w:unhideWhenUsed/>
    <w:rsid w:val="00ED4EA7"/>
    <w:pPr>
      <w:spacing w:line="240" w:lineRule="auto"/>
    </w:pPr>
    <w:rPr>
      <w:sz w:val="20"/>
    </w:rPr>
  </w:style>
  <w:style w:type="character" w:customStyle="1" w:styleId="CommentTextChar">
    <w:name w:val="Comment Text Char"/>
    <w:basedOn w:val="DefaultParagraphFont"/>
    <w:link w:val="CommentText"/>
    <w:uiPriority w:val="99"/>
    <w:semiHidden/>
    <w:rsid w:val="00ED4EA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D4EA7"/>
    <w:rPr>
      <w:b/>
      <w:bCs/>
    </w:rPr>
  </w:style>
  <w:style w:type="character" w:customStyle="1" w:styleId="CommentSubjectChar">
    <w:name w:val="Comment Subject Char"/>
    <w:basedOn w:val="CommentTextChar"/>
    <w:link w:val="CommentSubject"/>
    <w:uiPriority w:val="99"/>
    <w:semiHidden/>
    <w:rsid w:val="00ED4EA7"/>
    <w:rPr>
      <w:rFonts w:ascii="Times New Roman" w:eastAsia="Times New Roman" w:hAnsi="Times New Roman" w:cs="Times New Roman"/>
      <w:b/>
      <w:bCs/>
      <w:sz w:val="20"/>
      <w:szCs w:val="20"/>
      <w:lang w:val="en-US"/>
    </w:rPr>
  </w:style>
  <w:style w:type="paragraph" w:styleId="Revision">
    <w:name w:val="Revision"/>
    <w:hidden/>
    <w:uiPriority w:val="99"/>
    <w:semiHidden/>
    <w:rsid w:val="00861828"/>
    <w:pPr>
      <w:spacing w:after="0" w:line="240" w:lineRule="auto"/>
    </w:pPr>
    <w:rPr>
      <w:rFonts w:ascii="Times New Roman" w:eastAsia="Times New Roman" w:hAnsi="Times New Roman" w:cs="Times New Roman"/>
      <w:lang w:val="en-US"/>
    </w:rPr>
  </w:style>
  <w:style w:type="paragraph" w:customStyle="1" w:styleId="Default">
    <w:name w:val="Default"/>
    <w:rsid w:val="00B37C51"/>
    <w:pPr>
      <w:autoSpaceDE w:val="0"/>
      <w:autoSpaceDN w:val="0"/>
      <w:adjustRightInd w:val="0"/>
      <w:spacing w:after="0" w:line="240" w:lineRule="auto"/>
    </w:pPr>
    <w:rPr>
      <w:rFonts w:ascii="Calibri" w:hAnsi="Calibri" w:cs="Calibri"/>
      <w:color w:val="000000"/>
      <w:sz w:val="24"/>
      <w:szCs w:val="24"/>
      <w:lang w:val="en-GB"/>
    </w:rPr>
  </w:style>
  <w:style w:type="character" w:styleId="FollowedHyperlink">
    <w:name w:val="FollowedHyperlink"/>
    <w:basedOn w:val="DefaultParagraphFont"/>
    <w:uiPriority w:val="99"/>
    <w:semiHidden/>
    <w:unhideWhenUsed/>
    <w:rsid w:val="002A4FD8"/>
    <w:rPr>
      <w:color w:val="800080" w:themeColor="followedHyperlink"/>
      <w:u w:val="single"/>
    </w:rPr>
  </w:style>
  <w:style w:type="paragraph" w:customStyle="1" w:styleId="paragraph">
    <w:name w:val="paragraph"/>
    <w:basedOn w:val="Normal"/>
    <w:rsid w:val="002A7061"/>
    <w:pPr>
      <w:overflowPunct/>
      <w:autoSpaceDE/>
      <w:autoSpaceDN/>
      <w:adjustRightInd/>
      <w:spacing w:before="100" w:beforeAutospacing="1" w:after="100" w:afterAutospacing="1" w:line="240" w:lineRule="auto"/>
      <w:jc w:val="left"/>
      <w:textAlignment w:val="auto"/>
    </w:pPr>
    <w:rPr>
      <w:sz w:val="24"/>
      <w:szCs w:val="24"/>
      <w:lang w:val="fr-BE" w:eastAsia="fr-BE"/>
    </w:rPr>
  </w:style>
  <w:style w:type="character" w:customStyle="1" w:styleId="normaltextrun">
    <w:name w:val="normaltextrun"/>
    <w:basedOn w:val="DefaultParagraphFont"/>
    <w:rsid w:val="002A7061"/>
  </w:style>
  <w:style w:type="character" w:customStyle="1" w:styleId="eop">
    <w:name w:val="eop"/>
    <w:basedOn w:val="DefaultParagraphFont"/>
    <w:rsid w:val="002A7061"/>
  </w:style>
  <w:style w:type="character" w:customStyle="1" w:styleId="UnresolvedMention">
    <w:name w:val="Unresolved Mention"/>
    <w:basedOn w:val="DefaultParagraphFont"/>
    <w:uiPriority w:val="99"/>
    <w:semiHidden/>
    <w:unhideWhenUsed/>
    <w:rsid w:val="00B011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mmission.europa.eu/law/law-topic/data-protection/international-dimension-data-protection/adequacy-decisions_en" TargetMode="External"/><Relationship Id="rId18" Type="http://schemas.openxmlformats.org/officeDocument/2006/relationships/hyperlink" Target="mailto:eesc-social-media@eesc.europa.eu" TargetMode="External"/><Relationship Id="rId26" Type="http://schemas.openxmlformats.org/officeDocument/2006/relationships/footer" Target="footer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eesc-social-media@eesc.europa.eu" TargetMode="External"/><Relationship Id="rId17" Type="http://schemas.openxmlformats.org/officeDocument/2006/relationships/hyperlink" Target="https://edps.europa.eu/" TargetMode="External"/><Relationship Id="rId25" Type="http://schemas.openxmlformats.org/officeDocument/2006/relationships/header" Target="header3.xml"/><Relationship Id="rId16" Type="http://schemas.openxmlformats.org/officeDocument/2006/relationships/hyperlink" Target="mailto:eesc-social-media@eesc.europa.eu" TargetMode="External"/><Relationship Id="rId20" Type="http://schemas.openxmlformats.org/officeDocument/2006/relationships/hyperlink" Target="https://edps.europa.eu/form/edpsweb-contact-form_en_en" TargetMode="External"/><Relationship Id="rId29"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ata.europa.eu/eli/reg/2018/1725/oj" TargetMode="External"/><Relationship Id="rId24" Type="http://schemas.openxmlformats.org/officeDocument/2006/relationships/footer" Target="footer2.xml"/><Relationship Id="rId32" Type="http://schemas.openxmlformats.org/officeDocument/2006/relationships/customXml" Target="../customXml/item4.xml"/><Relationship Id="rId5" Type="http://schemas.openxmlformats.org/officeDocument/2006/relationships/styles" Target="styles.xml"/><Relationship Id="rId15" Type="http://schemas.openxmlformats.org/officeDocument/2006/relationships/hyperlink" Target="https://www.dataprivacyframework.gov/s/participant-search/participant-detail?id=a2zt0000000TOWQAA4&amp;status=Active"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eesc.europa.eu/en/general-contact-form?contact_person_group=61" TargetMode="External"/><Relationship Id="rId31"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ataprivacyframework.gov/s/participant-search/participant-detail?id=a2zt0000000GnS9AAK&amp;status=Active" TargetMode="External"/><Relationship Id="rId22" Type="http://schemas.openxmlformats.org/officeDocument/2006/relationships/header" Target="header2.xml"/><Relationship Id="rId27" Type="http://schemas.openxmlformats.org/officeDocument/2006/relationships/fontTable" Target="fontTable.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6a5413d-c261-4a00-870c-a20d3379ae6d">XMKEDVFMMJCW-1998863520-430</_dlc_DocId>
    <_dlc_DocIdUrl xmlns="56a5413d-c261-4a00-870c-a20d3379ae6d">
      <Url>http://dm/eesc/2023/_layouts/15/DocIdRedir.aspx?ID=XMKEDVFMMJCW-1998863520-430</Url>
      <Description>XMKEDVFMMJCW-1998863520-430</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WEB</TermName>
          <TermId xmlns="http://schemas.microsoft.com/office/infopath/2007/PartnerControls">f9c2e806-c7b4-42cb-b487-6fc237e5776f</TermId>
        </TermInfo>
      </Terms>
    </DocumentType_0>
    <Procedure xmlns="56a5413d-c261-4a00-870c-a20d3379ae6d"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56a5413d-c261-4a00-870c-a20d3379ae6d">2023-11-21T12:00:00+00:00</ProductionDate>
    <FicheYear xmlns="56a5413d-c261-4a00-870c-a20d3379ae6d" xsi:nil="true"/>
    <DocumentNumber xmlns="987be9aa-249f-4798-9f17-aa191cb2cf76">5279</DocumentNumber>
    <DossierNumber xmlns="56a5413d-c261-4a00-870c-a20d3379ae6d"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2451815e-8241-4bbf-a22e-1ab710712bf2</TermId>
        </TermInfo>
      </Terms>
    </Confidentiality_0>
    <MeetingDate xmlns="56a5413d-c261-4a00-870c-a20d3379ae6d" xsi:nil="true"/>
    <TaxCatchAll xmlns="56a5413d-c261-4a00-870c-a20d3379ae6d">
      <Value>46</Value>
      <Value>45</Value>
      <Value>44</Value>
      <Value>43</Value>
      <Value>42</Value>
      <Value>41</Value>
      <Value>40</Value>
      <Value>39</Value>
      <Value>38</Value>
      <Value>37</Value>
      <Value>36</Value>
      <Value>35</Value>
      <Value>34</Value>
      <Value>33</Value>
      <Value>32</Value>
      <Value>31</Value>
      <Value>30</Value>
      <Value>25</Value>
      <Value>24</Value>
      <Value>21</Value>
      <Value>16</Value>
      <Value>10</Value>
      <Value>7</Value>
      <Value>6</Value>
      <Value>5</Value>
      <Value>4</Value>
      <Value>3</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56a5413d-c261-4a00-870c-a20d3379ae6d" xsi:nil="true"/>
    <DocumentYear xmlns="56a5413d-c261-4a00-870c-a20d3379ae6d">2023</DocumentYear>
    <FicheNumber xmlns="56a5413d-c261-4a00-870c-a20d3379ae6d">13266</FicheNumber>
    <OriginalSender xmlns="56a5413d-c261-4a00-870c-a20d3379ae6d">
      <UserInfo>
        <DisplayName>TDriveSVCUserProd</DisplayName>
        <AccountId>1467</AccountId>
        <AccountType/>
      </UserInfo>
    </OriginalSender>
    <DocumentPart xmlns="56a5413d-c261-4a00-870c-a20d3379ae6d">0</DocumentPart>
    <AdoptionDate xmlns="56a5413d-c261-4a00-870c-a20d3379ae6d" xsi:nil="true"/>
    <RequestingService xmlns="56a5413d-c261-4a00-870c-a20d3379ae6d">Information en ligne</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987be9aa-249f-4798-9f17-aa191cb2cf76" xsi:nil="true"/>
    <DossierName_0 xmlns="http://schemas.microsoft.com/sharepoint/v3/fields">
      <Terms xmlns="http://schemas.microsoft.com/office/infopath/2007/PartnerControls"/>
    </DossierName_0>
    <DocumentVersion xmlns="56a5413d-c261-4a00-870c-a20d3379ae6d">0</DocumentVersion>
  </documentManagement>
</p:properties>
</file>

<file path=customXml/item2.xml><?xml version="1.0" encoding="utf-8"?>
<ct:contentTypeSchema xmlns:ct="http://schemas.microsoft.com/office/2006/metadata/contentType" xmlns:ma="http://schemas.microsoft.com/office/2006/metadata/properties/metaAttributes" ct:_="" ma:_="" ma:contentTypeName="DM Document" ma:contentTypeID="0x010100EA97B91038054C99906057A708A1480A00D801061BA64D4F4583C66427878D4C9A" ma:contentTypeVersion="8" ma:contentTypeDescription="Defines the documents for Document Manager V2" ma:contentTypeScope="" ma:versionID="7ca00df6258291d8de0c8e7c8b922ab8">
  <xsd:schema xmlns:xsd="http://www.w3.org/2001/XMLSchema" xmlns:xs="http://www.w3.org/2001/XMLSchema" xmlns:p="http://schemas.microsoft.com/office/2006/metadata/properties" xmlns:ns2="56a5413d-c261-4a00-870c-a20d3379ae6d" xmlns:ns3="http://schemas.microsoft.com/sharepoint/v3/fields" xmlns:ns4="987be9aa-249f-4798-9f17-aa191cb2cf76" targetNamespace="http://schemas.microsoft.com/office/2006/metadata/properties" ma:root="true" ma:fieldsID="aec3d9f94ccad428610b7223cb9f4e19" ns2:_="" ns3:_="" ns4:_="">
    <xsd:import namespace="56a5413d-c261-4a00-870c-a20d3379ae6d"/>
    <xsd:import namespace="http://schemas.microsoft.com/sharepoint/v3/fields"/>
    <xsd:import namespace="987be9aa-249f-4798-9f17-aa191cb2cf76"/>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a5413d-c261-4a00-870c-a20d3379ae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68fc3fc4-2e3f-4257-97d9-99bc181f56c2}" ma:internalName="TaxCatchAll" ma:showField="CatchAllData" ma:web="56a5413d-c261-4a00-870c-a20d3379ae6d">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68fc3fc4-2e3f-4257-97d9-99bc181f56c2}" ma:internalName="TaxCatchAllLabel" ma:readOnly="true" ma:showField="CatchAllDataLabel" ma:web="56a5413d-c261-4a00-870c-a20d3379ae6d">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7be9aa-249f-4798-9f17-aa191cb2cf76"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8E7E350-0B37-4EE3-ABB7-BC9441D92E51}"/>
</file>

<file path=customXml/itemProps2.xml><?xml version="1.0" encoding="utf-8"?>
<ds:datastoreItem xmlns:ds="http://schemas.openxmlformats.org/officeDocument/2006/customXml" ds:itemID="{0E29835B-7C09-4D57-B4F5-AED38C067150}"/>
</file>

<file path=customXml/itemProps3.xml><?xml version="1.0" encoding="utf-8"?>
<ds:datastoreItem xmlns:ds="http://schemas.openxmlformats.org/officeDocument/2006/customXml" ds:itemID="{600CFFCC-1A57-4939-9F73-27827926F1A8}"/>
</file>

<file path=customXml/itemProps4.xml><?xml version="1.0" encoding="utf-8"?>
<ds:datastoreItem xmlns:ds="http://schemas.openxmlformats.org/officeDocument/2006/customXml" ds:itemID="{DCECEA02-1C39-41BB-B45D-53BA2D69F380}"/>
</file>

<file path=docProps/app.xml><?xml version="1.0" encoding="utf-8"?>
<Properties xmlns="http://schemas.openxmlformats.org/officeDocument/2006/extended-properties" xmlns:vt="http://schemas.openxmlformats.org/officeDocument/2006/docPropsVTypes">
  <Template>Normal</Template>
  <TotalTime>0</TotalTime>
  <Pages>2</Pages>
  <Words>1030</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Data Protection Notice</vt:lpstr>
    </vt:vector>
  </TitlesOfParts>
  <Company>CESE-CdR</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Notice</dc:title>
  <dc:creator>Simone Baptista</dc:creator>
  <cp:keywords>EESC-2023-05279-00-00-WEB-TRA-EN</cp:keywords>
  <dc:description>Rapporteur: -  Original language: - EN Date of document: - 21/11/2023 Date of meeting: -  External documents: -  Administrator responsible: -  HAGARD BENJAMIN</dc:description>
  <cp:lastModifiedBy>TDriveSVCUserProd</cp:lastModifiedBy>
  <cp:revision>5</cp:revision>
  <cp:lastPrinted>2018-05-25T09:11:00Z</cp:lastPrinted>
  <dcterms:created xsi:type="dcterms:W3CDTF">2023-11-21T09:05:00Z</dcterms:created>
  <dcterms:modified xsi:type="dcterms:W3CDTF">2023-11-21T09:09:00Z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3" name="Pref_formatted">
    <vt:bool>true</vt:bool>
  </property>
  <property fmtid="{D5CDD505-2E9C-101B-9397-08002B2CF9AE}" pid="4" name="Pref_Date">
    <vt:lpwstr>21/11/2023, 02/10/2018, 28/05/2018</vt:lpwstr>
  </property>
  <property fmtid="{D5CDD505-2E9C-101B-9397-08002B2CF9AE}" pid="5" name="Pref_Time">
    <vt:lpwstr>09:53:43, 16:46:57, 10:29:04</vt:lpwstr>
  </property>
  <property fmtid="{D5CDD505-2E9C-101B-9397-08002B2CF9AE}" pid="6" name="Pref_User">
    <vt:lpwstr>jhvi, tvoc, amett</vt:lpwstr>
  </property>
  <property fmtid="{D5CDD505-2E9C-101B-9397-08002B2CF9AE}" pid="7" name="Pref_FileName">
    <vt:lpwstr>EESC-2023-05279-00-00-WEB-ORI.docx, EESC-2018-02652-00-01-ADMIN-TRA-EN-CRR.docx, EESC-2018-02652-00-00-ADMIN-ORI.docx</vt:lpwstr>
  </property>
  <property fmtid="{D5CDD505-2E9C-101B-9397-08002B2CF9AE}" pid="8" name="ContentTypeId">
    <vt:lpwstr>0x010100EA97B91038054C99906057A708A1480A00D801061BA64D4F4583C66427878D4C9A</vt:lpwstr>
  </property>
  <property fmtid="{D5CDD505-2E9C-101B-9397-08002B2CF9AE}" pid="9" name="_dlc_DocIdItemGuid">
    <vt:lpwstr>8241d81d-5f85-424a-8e81-98e3907015ac</vt:lpwstr>
  </property>
  <property fmtid="{D5CDD505-2E9C-101B-9397-08002B2CF9AE}" pid="10" name="AvailableTranslations">
    <vt:lpwstr>25;#ES|e7a6b05b-ae16-40c8-add9-68b64b03aeba;#43;#DA|5d49c027-8956-412b-aa16-e85a0f96ad0e;#24;#PL|1e03da61-4678-4e07-b136-b5024ca9197b;#33;#LV|46f7e311-5d9f-4663-b433-18aeccb7ace7;#34;#SK|46d9fce0-ef79-4f71-b89b-cd6aa82426b8;#16;#DE|f6b31e5a-26fa-4935-b661-318e46daf27e;#40;#RO|feb747a2-64cd-4299-af12-4833ddc30497;#38;#EL|6d4f4d51-af9b-4650-94b4-4276bee85c91;#36;#MT|7df99101-6854-4a26-b53a-b88c0da02c26;#41;#HU|6b229040-c589-4408-b4c1-4285663d20a8;#30;#IT|0774613c-01ed-4e5d-a25d-11d2388de825;#5;#EN|f2175f21-25d7-44a3-96da-d6a61b075e1b;#37;#CS|72f9705b-0217-4fd3-bea2-cbc7ed80e26e;#44;#BG|1a1b3951-7821-4e6a-85f5-5673fc08bd2c;#45;#ET|ff6c3f4c-b02c-4c3c-ab07-2c37995a7a0a;#31;#NL|55c6556c-b4f4-441d-9acf-c498d4f838bd;#42;#FI|87606a43-d45f-42d6-b8c9-e1a3457db5b7;#35;#SL|98a412ae-eb01-49e9-ae3d-585a81724cfc;#21;#SV|c2ed69e7-a339-43d7-8f22-d93680a92aa0;#32;#PT|50ccc04a-eadd-42ae-a0cb-acaf45f812ba;#46;#HR|2f555653-ed1a-4fe6-8362-9082d95989e5;#10;#FR|d2afafd3-4c81-4f60-8f52-ee33f2f54ff3;#39;#LT|a7ff5ce7-6123-4f68-865a-a57c31810414</vt:lpwstr>
  </property>
  <property fmtid="{D5CDD505-2E9C-101B-9397-08002B2CF9AE}" pid="11" name="DocumentType_0">
    <vt:lpwstr>WEB|f9c2e806-c7b4-42cb-b487-6fc237e5776f</vt:lpwstr>
  </property>
  <property fmtid="{D5CDD505-2E9C-101B-9397-08002B2CF9AE}" pid="12" name="DossierName_0">
    <vt:lpwstr/>
  </property>
  <property fmtid="{D5CDD505-2E9C-101B-9397-08002B2CF9AE}" pid="13" name="DocumentSource_0">
    <vt:lpwstr>EESC|422833ec-8d7e-4e65-8e4e-8bed07ffb729</vt:lpwstr>
  </property>
  <property fmtid="{D5CDD505-2E9C-101B-9397-08002B2CF9AE}" pid="14" name="DocumentNumber">
    <vt:i4>5279</vt:i4>
  </property>
  <property fmtid="{D5CDD505-2E9C-101B-9397-08002B2CF9AE}" pid="15" name="FicheYear">
    <vt:i4>2023</vt:i4>
  </property>
  <property fmtid="{D5CDD505-2E9C-101B-9397-08002B2CF9AE}" pid="16" name="DocumentVersion">
    <vt:i4>0</vt:i4>
  </property>
  <property fmtid="{D5CDD505-2E9C-101B-9397-08002B2CF9AE}" pid="17" name="DocumentStatus">
    <vt:lpwstr>3;#TRA|150d2a88-1431-44e6-a8ca-0bb753ab8672</vt:lpwstr>
  </property>
  <property fmtid="{D5CDD505-2E9C-101B-9397-08002B2CF9AE}" pid="18" name="DocumentPart">
    <vt:i4>0</vt:i4>
  </property>
  <property fmtid="{D5CDD505-2E9C-101B-9397-08002B2CF9AE}" pid="19" name="DossierName">
    <vt:lpwstr/>
  </property>
  <property fmtid="{D5CDD505-2E9C-101B-9397-08002B2CF9AE}" pid="20" name="DocumentSource">
    <vt:lpwstr>1;#EESC|422833ec-8d7e-4e65-8e4e-8bed07ffb729</vt:lpwstr>
  </property>
  <property fmtid="{D5CDD505-2E9C-101B-9397-08002B2CF9AE}" pid="22" name="DocumentType">
    <vt:lpwstr>4;#WEB|f9c2e806-c7b4-42cb-b487-6fc237e5776f</vt:lpwstr>
  </property>
  <property fmtid="{D5CDD505-2E9C-101B-9397-08002B2CF9AE}" pid="23" name="RequestingService">
    <vt:lpwstr>Information en ligne</vt:lpwstr>
  </property>
  <property fmtid="{D5CDD505-2E9C-101B-9397-08002B2CF9AE}" pid="24" name="Confidentiality">
    <vt:lpwstr>6;#Internal|2451815e-8241-4bbf-a22e-1ab710712bf2</vt:lpwstr>
  </property>
  <property fmtid="{D5CDD505-2E9C-101B-9397-08002B2CF9AE}" pid="25" name="MeetingName_0">
    <vt:lpwstr/>
  </property>
  <property fmtid="{D5CDD505-2E9C-101B-9397-08002B2CF9AE}" pid="26" name="Confidentiality_0">
    <vt:lpwstr>Internal|2451815e-8241-4bbf-a22e-1ab710712bf2</vt:lpwstr>
  </property>
  <property fmtid="{D5CDD505-2E9C-101B-9397-08002B2CF9AE}" pid="27" name="OriginalLanguage">
    <vt:lpwstr>5;#EN|f2175f21-25d7-44a3-96da-d6a61b075e1b</vt:lpwstr>
  </property>
  <property fmtid="{D5CDD505-2E9C-101B-9397-08002B2CF9AE}" pid="28" name="MeetingName">
    <vt:lpwstr/>
  </property>
  <property fmtid="{D5CDD505-2E9C-101B-9397-08002B2CF9AE}" pid="30" name="AvailableTranslations_0">
    <vt:lpwstr/>
  </property>
  <property fmtid="{D5CDD505-2E9C-101B-9397-08002B2CF9AE}" pid="31" name="DocumentStatus_0">
    <vt:lpwstr>TRA|150d2a88-1431-44e6-a8ca-0bb753ab8672</vt:lpwstr>
  </property>
  <property fmtid="{D5CDD505-2E9C-101B-9397-08002B2CF9AE}" pid="32" name="OriginalLanguage_0">
    <vt:lpwstr>EN|f2175f21-25d7-44a3-96da-d6a61b075e1b</vt:lpwstr>
  </property>
  <property fmtid="{D5CDD505-2E9C-101B-9397-08002B2CF9AE}" pid="33" name="TaxCatchAll">
    <vt:lpwstr>7;#Final|ea5e6674-7b27-4bac-b091-73adbb394efe;#6;#Internal|2451815e-8241-4bbf-a22e-1ab710712bf2;#5;#EN|f2175f21-25d7-44a3-96da-d6a61b075e1b;#4;#WEB|f9c2e806-c7b4-42cb-b487-6fc237e5776f;#3;#TRA|150d2a88-1431-44e6-a8ca-0bb753ab8672;#1;#EESC|422833ec-8d7e-4e65-8e4e-8bed07ffb729</vt:lpwstr>
  </property>
  <property fmtid="{D5CDD505-2E9C-101B-9397-08002B2CF9AE}" pid="34" name="VersionStatus_0">
    <vt:lpwstr>Final|ea5e6674-7b27-4bac-b091-73adbb394efe</vt:lpwstr>
  </property>
  <property fmtid="{D5CDD505-2E9C-101B-9397-08002B2CF9AE}" pid="35" name="VersionStatus">
    <vt:lpwstr>7;#Final|ea5e6674-7b27-4bac-b091-73adbb394efe</vt:lpwstr>
  </property>
  <property fmtid="{D5CDD505-2E9C-101B-9397-08002B2CF9AE}" pid="36" name="DocumentYear">
    <vt:i4>2023</vt:i4>
  </property>
  <property fmtid="{D5CDD505-2E9C-101B-9397-08002B2CF9AE}" pid="37" name="FicheNumber">
    <vt:i4>13266</vt:i4>
  </property>
  <property fmtid="{D5CDD505-2E9C-101B-9397-08002B2CF9AE}" pid="38" name="DocumentLanguage">
    <vt:lpwstr>5;#EN|f2175f21-25d7-44a3-96da-d6a61b075e1b</vt:lpwstr>
  </property>
  <property fmtid="{D5CDD505-2E9C-101B-9397-08002B2CF9AE}" pid="39" name="_docset_NoMedatataSyncRequired">
    <vt:lpwstr>False</vt:lpwstr>
  </property>
</Properties>
</file>